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F9B" w:rsidRPr="00087F9B" w:rsidRDefault="00087F9B" w:rsidP="00087F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087F9B">
        <w:rPr>
          <w:rFonts w:ascii="Arial" w:eastAsia="Times New Roman" w:hAnsi="Arial" w:cs="Arial"/>
          <w:b/>
          <w:bCs/>
          <w:color w:val="000000"/>
        </w:rPr>
        <w:t>Табела</w:t>
      </w:r>
      <w:proofErr w:type="spellEnd"/>
      <w:r w:rsidRPr="00087F9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7F9B">
        <w:rPr>
          <w:rFonts w:ascii="Arial" w:eastAsia="Times New Roman" w:hAnsi="Arial" w:cs="Arial"/>
          <w:b/>
          <w:bCs/>
          <w:color w:val="000000"/>
        </w:rPr>
        <w:t>5.2А</w:t>
      </w:r>
      <w:proofErr w:type="spellEnd"/>
      <w:r w:rsidRPr="00087F9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87F9B">
        <w:rPr>
          <w:rFonts w:ascii="Arial" w:eastAsia="Times New Roman" w:hAnsi="Arial" w:cs="Arial"/>
          <w:color w:val="000000"/>
        </w:rPr>
        <w:t>Спецификација</w:t>
      </w:r>
      <w:proofErr w:type="spellEnd"/>
      <w:r w:rsidRPr="00087F9B">
        <w:rPr>
          <w:rFonts w:ascii="Arial" w:eastAsia="Times New Roman" w:hAnsi="Arial" w:cs="Arial"/>
          <w:color w:val="000000"/>
        </w:rPr>
        <w:t xml:space="preserve">  </w:t>
      </w:r>
      <w:proofErr w:type="spellStart"/>
      <w:r w:rsidRPr="00087F9B">
        <w:rPr>
          <w:rFonts w:ascii="Arial" w:eastAsia="Times New Roman" w:hAnsi="Arial" w:cs="Arial"/>
          <w:color w:val="000000"/>
        </w:rPr>
        <w:t>стручне</w:t>
      </w:r>
      <w:proofErr w:type="spellEnd"/>
      <w:r w:rsidRPr="00087F9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87F9B">
        <w:rPr>
          <w:rFonts w:ascii="Arial" w:eastAsia="Times New Roman" w:hAnsi="Arial" w:cs="Arial"/>
          <w:color w:val="000000"/>
        </w:rPr>
        <w:t>праксе</w:t>
      </w:r>
      <w:proofErr w:type="spellEnd"/>
      <w:r w:rsidRPr="00087F9B">
        <w:rPr>
          <w:rFonts w:ascii="Arial" w:eastAsia="Times New Roman" w:hAnsi="Arial" w:cs="Arial"/>
          <w:color w:val="000000"/>
        </w:rPr>
        <w:t xml:space="preserve"> 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2"/>
      </w:tblGrid>
      <w:tr w:rsidR="00087F9B" w:rsidRPr="00087F9B" w:rsidTr="00087F9B">
        <w:tc>
          <w:tcPr>
            <w:tcW w:w="9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7F9B" w:rsidRPr="00087F9B" w:rsidRDefault="00087F9B" w:rsidP="0008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591e40c6f72e8e2e27693316634bfba2ce5c71a4"/>
            <w:bookmarkStart w:id="1" w:name="0"/>
            <w:bookmarkEnd w:id="0"/>
            <w:bookmarkEnd w:id="1"/>
            <w:proofErr w:type="spellStart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>Студијски</w:t>
            </w:r>
            <w:proofErr w:type="spellEnd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>програм</w:t>
            </w:r>
            <w:proofErr w:type="spellEnd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>/</w:t>
            </w:r>
            <w:proofErr w:type="spellStart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>студијски</w:t>
            </w:r>
            <w:proofErr w:type="spellEnd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>програми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>:</w:t>
            </w:r>
          </w:p>
          <w:p w:rsidR="00087F9B" w:rsidRPr="00087F9B" w:rsidRDefault="00087F9B" w:rsidP="00087F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Конференцијско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стручно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и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аудиовизуелно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превођење</w:t>
            </w:r>
            <w:proofErr w:type="spellEnd"/>
          </w:p>
        </w:tc>
      </w:tr>
      <w:tr w:rsidR="00087F9B" w:rsidRPr="00087F9B" w:rsidTr="00087F9B">
        <w:tc>
          <w:tcPr>
            <w:tcW w:w="9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7F9B" w:rsidRPr="00087F9B" w:rsidRDefault="00087F9B" w:rsidP="0008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>Врста</w:t>
            </w:r>
            <w:proofErr w:type="spellEnd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и </w:t>
            </w:r>
            <w:proofErr w:type="spellStart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>ниво</w:t>
            </w:r>
            <w:proofErr w:type="spellEnd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>студија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: </w:t>
            </w:r>
          </w:p>
          <w:p w:rsidR="00087F9B" w:rsidRPr="00087F9B" w:rsidRDefault="00087F9B" w:rsidP="00087F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Mастер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академске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студије</w:t>
            </w:r>
            <w:proofErr w:type="spellEnd"/>
          </w:p>
        </w:tc>
      </w:tr>
      <w:tr w:rsidR="00087F9B" w:rsidRPr="00087F9B" w:rsidTr="00087F9B">
        <w:tc>
          <w:tcPr>
            <w:tcW w:w="9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7F9B" w:rsidRPr="00087F9B" w:rsidRDefault="00087F9B" w:rsidP="00087F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>Наставник</w:t>
            </w:r>
            <w:proofErr w:type="spellEnd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>или</w:t>
            </w:r>
            <w:proofErr w:type="spellEnd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>наставници</w:t>
            </w:r>
            <w:proofErr w:type="spellEnd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>задужени</w:t>
            </w:r>
            <w:proofErr w:type="spellEnd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>за</w:t>
            </w:r>
            <w:proofErr w:type="spellEnd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>организацију</w:t>
            </w:r>
            <w:proofErr w:type="spellEnd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>стручне</w:t>
            </w:r>
            <w:proofErr w:type="spellEnd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>праксе</w:t>
            </w:r>
            <w:proofErr w:type="spellEnd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Сви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наставници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на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мастеру</w:t>
            </w:r>
            <w:proofErr w:type="spellEnd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087F9B" w:rsidRPr="00087F9B" w:rsidTr="00087F9B">
        <w:tc>
          <w:tcPr>
            <w:tcW w:w="9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7F9B" w:rsidRPr="00087F9B" w:rsidRDefault="00087F9B" w:rsidP="00087F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>Број</w:t>
            </w:r>
            <w:proofErr w:type="spellEnd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ЕСПБ</w:t>
            </w:r>
            <w:r w:rsidRPr="00087F9B">
              <w:rPr>
                <w:rFonts w:ascii="Arial" w:eastAsia="Times New Roman" w:hAnsi="Arial" w:cs="Arial"/>
                <w:color w:val="000000"/>
              </w:rPr>
              <w:t>: 5</w:t>
            </w:r>
          </w:p>
        </w:tc>
      </w:tr>
      <w:tr w:rsidR="00087F9B" w:rsidRPr="00087F9B" w:rsidTr="00087F9B">
        <w:tc>
          <w:tcPr>
            <w:tcW w:w="9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7F9B" w:rsidRPr="00087F9B" w:rsidRDefault="00087F9B" w:rsidP="00087F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>Услов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: - </w:t>
            </w:r>
          </w:p>
        </w:tc>
      </w:tr>
      <w:tr w:rsidR="00087F9B" w:rsidRPr="00087F9B" w:rsidTr="00087F9B">
        <w:tc>
          <w:tcPr>
            <w:tcW w:w="9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7F9B" w:rsidRPr="00087F9B" w:rsidRDefault="00087F9B" w:rsidP="0008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>Циљ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>:</w:t>
            </w:r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  <w:p w:rsidR="00087F9B" w:rsidRPr="00087F9B" w:rsidRDefault="00087F9B" w:rsidP="00087F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По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завршетку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стручне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праксе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студент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поседује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практично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искуство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боље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познаје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услове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рада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за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преводиоце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и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проверава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своје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компетенције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и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преференције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у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оквиру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преводилачког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посла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. </w:t>
            </w:r>
          </w:p>
        </w:tc>
      </w:tr>
      <w:tr w:rsidR="00087F9B" w:rsidRPr="00087F9B" w:rsidTr="00087F9B">
        <w:tc>
          <w:tcPr>
            <w:tcW w:w="9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7F9B" w:rsidRPr="00087F9B" w:rsidRDefault="00087F9B" w:rsidP="0008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>Очекивани</w:t>
            </w:r>
            <w:proofErr w:type="spellEnd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>исходи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>:</w:t>
            </w:r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  <w:p w:rsidR="00087F9B" w:rsidRPr="00087F9B" w:rsidRDefault="00087F9B" w:rsidP="0008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Студент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по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завршетку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стручне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праксе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:rsidR="00087F9B" w:rsidRPr="00087F9B" w:rsidRDefault="00087F9B" w:rsidP="00087F9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уме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да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примени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преводилачка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знања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и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вештине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стечене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током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студија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у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реалним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ситуацијама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:rsidR="00087F9B" w:rsidRPr="00087F9B" w:rsidRDefault="00087F9B" w:rsidP="00087F9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боље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познаје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и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разуме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занимање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преводиоца</w:t>
            </w:r>
            <w:proofErr w:type="spellEnd"/>
          </w:p>
          <w:p w:rsidR="00087F9B" w:rsidRPr="00087F9B" w:rsidRDefault="00087F9B" w:rsidP="00087F9B">
            <w:pPr>
              <w:numPr>
                <w:ilvl w:val="0"/>
                <w:numId w:val="1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може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јасније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да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формулише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своја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очекивања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и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преференције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у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оквиру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преводилачког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посла</w:t>
            </w:r>
            <w:proofErr w:type="spellEnd"/>
          </w:p>
        </w:tc>
      </w:tr>
      <w:tr w:rsidR="00087F9B" w:rsidRPr="00087F9B" w:rsidTr="00087F9B">
        <w:tc>
          <w:tcPr>
            <w:tcW w:w="9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7F9B" w:rsidRPr="00087F9B" w:rsidRDefault="00087F9B" w:rsidP="0008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>Садржај</w:t>
            </w:r>
            <w:proofErr w:type="spellEnd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>стручне</w:t>
            </w:r>
            <w:proofErr w:type="spellEnd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>праксе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>:</w:t>
            </w:r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  <w:p w:rsidR="00087F9B" w:rsidRPr="00087F9B" w:rsidRDefault="00087F9B" w:rsidP="00087F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Студент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бира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област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из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домена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права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политике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економије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и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културе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у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којој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ће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да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обави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стручну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праксу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Стручна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пракса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се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обавља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у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току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друге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године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студија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у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оквиру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институција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или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предузећа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које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обављају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преводилачку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делатност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Садржај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праксе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зависи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од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пословне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политике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компаније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у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којој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се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обавља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пракса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као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и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врсте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преводилачких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послова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који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су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тој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институцији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потребни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Студент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у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складу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са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својим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могућностима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и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доступним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практичним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задацима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обавља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послове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и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задатке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у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складу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са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потребама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институције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односно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предузећа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–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преводи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документе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консекутивно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преводи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на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састанцима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ради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као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тумач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на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терену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симултано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преводи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на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конференцијама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ради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преводилачке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послове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у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медијима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преводи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АВ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материјал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за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филмске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и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телевизијске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куће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или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агенције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и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сл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087F9B" w:rsidRPr="00087F9B" w:rsidTr="00087F9B">
        <w:tc>
          <w:tcPr>
            <w:tcW w:w="9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7F9B" w:rsidRPr="00087F9B" w:rsidRDefault="00087F9B" w:rsidP="0008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>Број</w:t>
            </w:r>
            <w:proofErr w:type="spellEnd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>часова</w:t>
            </w:r>
            <w:proofErr w:type="spellEnd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, </w:t>
            </w:r>
            <w:proofErr w:type="spellStart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>ако</w:t>
            </w:r>
            <w:proofErr w:type="spellEnd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>је</w:t>
            </w:r>
            <w:proofErr w:type="spellEnd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>специфицирано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: </w:t>
            </w:r>
          </w:p>
          <w:p w:rsidR="00087F9B" w:rsidRPr="00087F9B" w:rsidRDefault="00087F9B" w:rsidP="00087F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7F9B">
              <w:rPr>
                <w:rFonts w:ascii="Arial" w:eastAsia="Times New Roman" w:hAnsi="Arial" w:cs="Arial"/>
                <w:color w:val="000000"/>
              </w:rPr>
              <w:t xml:space="preserve">140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сати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стручне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праксе</w:t>
            </w:r>
            <w:proofErr w:type="spellEnd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087F9B" w:rsidRPr="00087F9B" w:rsidTr="00087F9B">
        <w:tc>
          <w:tcPr>
            <w:tcW w:w="9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7F9B" w:rsidRPr="00087F9B" w:rsidRDefault="00087F9B" w:rsidP="0008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>Методе</w:t>
            </w:r>
            <w:proofErr w:type="spellEnd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>извођења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>:</w:t>
            </w:r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  <w:p w:rsidR="00087F9B" w:rsidRPr="00087F9B" w:rsidRDefault="00087F9B" w:rsidP="00087F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Писмено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и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усмено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превођење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рад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у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тиму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Писање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извештаја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 xml:space="preserve">/ </w:t>
            </w:r>
            <w:proofErr w:type="spellStart"/>
            <w:r w:rsidRPr="00087F9B">
              <w:rPr>
                <w:rFonts w:ascii="Arial" w:eastAsia="Times New Roman" w:hAnsi="Arial" w:cs="Arial"/>
                <w:color w:val="000000"/>
              </w:rPr>
              <w:t>портфолија</w:t>
            </w:r>
            <w:proofErr w:type="spellEnd"/>
            <w:r w:rsidRPr="00087F9B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087F9B" w:rsidRPr="00087F9B" w:rsidTr="00087F9B">
        <w:tc>
          <w:tcPr>
            <w:tcW w:w="9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7F9B" w:rsidRPr="00087F9B" w:rsidRDefault="00087F9B" w:rsidP="00087F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>Оцена</w:t>
            </w:r>
            <w:proofErr w:type="spellEnd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 </w:t>
            </w:r>
            <w:proofErr w:type="spellStart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>знања</w:t>
            </w:r>
            <w:proofErr w:type="spellEnd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(</w:t>
            </w:r>
            <w:proofErr w:type="spellStart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>максимални</w:t>
            </w:r>
            <w:proofErr w:type="spellEnd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>број</w:t>
            </w:r>
            <w:proofErr w:type="spellEnd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>поена</w:t>
            </w:r>
            <w:proofErr w:type="spellEnd"/>
            <w:r w:rsidRPr="00087F9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100)</w:t>
            </w:r>
          </w:p>
        </w:tc>
      </w:tr>
    </w:tbl>
    <w:p w:rsidR="00722886" w:rsidRDefault="00722886">
      <w:bookmarkStart w:id="2" w:name="_GoBack"/>
      <w:bookmarkEnd w:id="2"/>
    </w:p>
    <w:sectPr w:rsidR="00722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6097D"/>
    <w:multiLevelType w:val="multilevel"/>
    <w:tmpl w:val="59FE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F9B"/>
    <w:rsid w:val="00087F9B"/>
    <w:rsid w:val="0072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1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Author</cp:lastModifiedBy>
  <cp:revision>1</cp:revision>
  <dcterms:created xsi:type="dcterms:W3CDTF">2018-01-16T11:36:00Z</dcterms:created>
  <dcterms:modified xsi:type="dcterms:W3CDTF">2018-01-16T11:37:00Z</dcterms:modified>
</cp:coreProperties>
</file>