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3" w:type="dxa"/>
        <w:tblInd w:w="93" w:type="dxa"/>
        <w:tblLook w:val="04A0" w:firstRow="1" w:lastRow="0" w:firstColumn="1" w:lastColumn="0" w:noHBand="0" w:noVBand="1"/>
      </w:tblPr>
      <w:tblGrid>
        <w:gridCol w:w="1358"/>
        <w:gridCol w:w="1100"/>
        <w:gridCol w:w="803"/>
        <w:gridCol w:w="298"/>
        <w:gridCol w:w="3424"/>
        <w:gridCol w:w="3380"/>
      </w:tblGrid>
      <w:tr w:rsidR="007A623D" w:rsidRPr="0082402E" w:rsidTr="00B45407">
        <w:trPr>
          <w:trHeight w:val="792"/>
        </w:trPr>
        <w:tc>
          <w:tcPr>
            <w:tcW w:w="10363" w:type="dxa"/>
            <w:gridSpan w:val="6"/>
            <w:tcBorders>
              <w:top w:val="single" w:sz="4" w:space="0" w:color="auto"/>
              <w:left w:val="single" w:sz="4" w:space="0" w:color="auto"/>
              <w:bottom w:val="single" w:sz="4" w:space="0" w:color="auto"/>
              <w:right w:val="single" w:sz="4" w:space="0" w:color="auto"/>
            </w:tcBorders>
            <w:shd w:val="clear" w:color="000000" w:fill="00FFFF"/>
            <w:vAlign w:val="center"/>
            <w:hideMark/>
          </w:tcPr>
          <w:p w:rsidR="007A623D" w:rsidRPr="00503DDA" w:rsidRDefault="007A623D" w:rsidP="007A623D">
            <w:pPr>
              <w:spacing w:after="0" w:line="240" w:lineRule="auto"/>
              <w:jc w:val="center"/>
              <w:rPr>
                <w:rFonts w:ascii="Arial" w:eastAsia="Times New Roman" w:hAnsi="Arial" w:cs="Arial"/>
                <w:b/>
                <w:bCs/>
                <w:sz w:val="28"/>
                <w:szCs w:val="28"/>
                <w:lang w:val="ru-RU"/>
              </w:rPr>
            </w:pPr>
            <w:r w:rsidRPr="00503DDA">
              <w:rPr>
                <w:rFonts w:ascii="Arial" w:eastAsia="Times New Roman" w:hAnsi="Arial" w:cs="Arial"/>
                <w:b/>
                <w:bCs/>
                <w:sz w:val="28"/>
                <w:szCs w:val="28"/>
                <w:lang w:val="ru-RU"/>
              </w:rPr>
              <w:t>Спецификација предмета за књигу предмета</w:t>
            </w:r>
          </w:p>
        </w:tc>
      </w:tr>
      <w:tr w:rsidR="007A623D" w:rsidRPr="00503DDA" w:rsidTr="00B45407">
        <w:trPr>
          <w:trHeight w:val="285"/>
        </w:trPr>
        <w:tc>
          <w:tcPr>
            <w:tcW w:w="3559" w:type="dxa"/>
            <w:gridSpan w:val="4"/>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Студијски</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програм</w:t>
            </w:r>
            <w:proofErr w:type="spellEnd"/>
            <w:r w:rsidRPr="007A623D">
              <w:rPr>
                <w:rFonts w:ascii="Arial" w:eastAsia="Times New Roman" w:hAnsi="Arial" w:cs="Arial"/>
                <w:b/>
                <w:bCs/>
                <w:sz w:val="20"/>
                <w:szCs w:val="20"/>
              </w:rPr>
              <w:t xml:space="preserve"> </w:t>
            </w:r>
          </w:p>
        </w:tc>
        <w:tc>
          <w:tcPr>
            <w:tcW w:w="6804" w:type="dxa"/>
            <w:gridSpan w:val="2"/>
            <w:tcBorders>
              <w:top w:val="single" w:sz="4" w:space="0" w:color="auto"/>
              <w:left w:val="nil"/>
              <w:bottom w:val="single" w:sz="4" w:space="0" w:color="auto"/>
              <w:right w:val="single" w:sz="4" w:space="0" w:color="000000"/>
            </w:tcBorders>
            <w:shd w:val="clear" w:color="auto" w:fill="auto"/>
            <w:vAlign w:val="bottom"/>
            <w:hideMark/>
          </w:tcPr>
          <w:p w:rsidR="007A623D" w:rsidRPr="00503DDA" w:rsidRDefault="00B45407" w:rsidP="0082402E">
            <w:pPr>
              <w:spacing w:after="0" w:line="240" w:lineRule="auto"/>
              <w:rPr>
                <w:rFonts w:ascii="Arial" w:eastAsia="Times New Roman" w:hAnsi="Arial" w:cs="Arial"/>
                <w:sz w:val="20"/>
                <w:szCs w:val="20"/>
                <w:lang w:val="sr-Cyrl-RS"/>
              </w:rPr>
            </w:pPr>
            <w:r w:rsidRPr="00503DDA">
              <w:rPr>
                <w:rFonts w:ascii="Arial" w:eastAsia="Times New Roman" w:hAnsi="Arial" w:cs="Arial"/>
                <w:sz w:val="20"/>
                <w:szCs w:val="20"/>
                <w:lang w:val="ru-RU"/>
              </w:rPr>
              <w:t>Српски језик; Језик, књижевност, култура</w:t>
            </w:r>
            <w:r w:rsidR="0082402E">
              <w:rPr>
                <w:rFonts w:ascii="Arial" w:eastAsia="Times New Roman" w:hAnsi="Arial" w:cs="Arial"/>
                <w:sz w:val="20"/>
                <w:szCs w:val="20"/>
              </w:rPr>
              <w:t>;</w:t>
            </w:r>
            <w:bookmarkStart w:id="0" w:name="_GoBack"/>
            <w:bookmarkEnd w:id="0"/>
            <w:r w:rsidR="00503DDA">
              <w:rPr>
                <w:rFonts w:ascii="Arial" w:eastAsia="Times New Roman" w:hAnsi="Arial" w:cs="Arial"/>
                <w:sz w:val="20"/>
                <w:szCs w:val="20"/>
                <w:lang w:val="sr-Cyrl-RS"/>
              </w:rPr>
              <w:t xml:space="preserve"> Превођење</w:t>
            </w:r>
          </w:p>
        </w:tc>
      </w:tr>
      <w:tr w:rsidR="007A623D" w:rsidRPr="0082402E" w:rsidTr="00B45407">
        <w:trPr>
          <w:trHeight w:val="255"/>
        </w:trPr>
        <w:tc>
          <w:tcPr>
            <w:tcW w:w="3559" w:type="dxa"/>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Изборно</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подручје</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модул</w:t>
            </w:r>
            <w:proofErr w:type="spellEnd"/>
            <w:r w:rsidRPr="007A623D">
              <w:rPr>
                <w:rFonts w:ascii="Arial" w:eastAsia="Times New Roman" w:hAnsi="Arial" w:cs="Arial"/>
                <w:b/>
                <w:bCs/>
                <w:sz w:val="20"/>
                <w:szCs w:val="20"/>
              </w:rPr>
              <w:t>)</w:t>
            </w:r>
          </w:p>
        </w:tc>
        <w:tc>
          <w:tcPr>
            <w:tcW w:w="6804" w:type="dxa"/>
            <w:gridSpan w:val="2"/>
            <w:tcBorders>
              <w:top w:val="single" w:sz="4" w:space="0" w:color="auto"/>
              <w:left w:val="nil"/>
              <w:bottom w:val="single" w:sz="4" w:space="0" w:color="auto"/>
              <w:right w:val="single" w:sz="4" w:space="0" w:color="auto"/>
            </w:tcBorders>
            <w:shd w:val="clear" w:color="auto" w:fill="auto"/>
            <w:noWrap/>
            <w:vAlign w:val="bottom"/>
            <w:hideMark/>
          </w:tcPr>
          <w:p w:rsidR="007A623D" w:rsidRPr="00503DDA" w:rsidRDefault="00B45407" w:rsidP="007A623D">
            <w:pPr>
              <w:spacing w:after="0" w:line="240" w:lineRule="auto"/>
              <w:rPr>
                <w:rFonts w:ascii="Arial" w:eastAsia="Times New Roman" w:hAnsi="Arial" w:cs="Arial"/>
                <w:sz w:val="20"/>
                <w:szCs w:val="20"/>
                <w:lang w:val="ru-RU"/>
              </w:rPr>
            </w:pPr>
            <w:r w:rsidRPr="00503DDA">
              <w:rPr>
                <w:rFonts w:ascii="Arial" w:eastAsia="Times New Roman" w:hAnsi="Arial" w:cs="Arial"/>
                <w:sz w:val="20"/>
                <w:szCs w:val="20"/>
                <w:lang w:val="ru-RU"/>
              </w:rPr>
              <w:t>Српски језик као страни за слависте,</w:t>
            </w:r>
          </w:p>
        </w:tc>
      </w:tr>
      <w:tr w:rsidR="007A623D" w:rsidRPr="007A623D" w:rsidTr="00B45407">
        <w:trPr>
          <w:trHeight w:val="255"/>
        </w:trPr>
        <w:tc>
          <w:tcPr>
            <w:tcW w:w="3559"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Врста</w:t>
            </w:r>
            <w:proofErr w:type="spellEnd"/>
            <w:r w:rsidRPr="007A623D">
              <w:rPr>
                <w:rFonts w:ascii="Arial" w:eastAsia="Times New Roman" w:hAnsi="Arial" w:cs="Arial"/>
                <w:b/>
                <w:bCs/>
                <w:sz w:val="20"/>
                <w:szCs w:val="20"/>
              </w:rPr>
              <w:t xml:space="preserve"> и </w:t>
            </w:r>
            <w:proofErr w:type="spellStart"/>
            <w:r w:rsidRPr="007A623D">
              <w:rPr>
                <w:rFonts w:ascii="Arial" w:eastAsia="Times New Roman" w:hAnsi="Arial" w:cs="Arial"/>
                <w:b/>
                <w:bCs/>
                <w:sz w:val="20"/>
                <w:szCs w:val="20"/>
              </w:rPr>
              <w:t>ниво</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студија</w:t>
            </w:r>
            <w:proofErr w:type="spellEnd"/>
          </w:p>
        </w:tc>
        <w:tc>
          <w:tcPr>
            <w:tcW w:w="6804" w:type="dxa"/>
            <w:gridSpan w:val="2"/>
            <w:tcBorders>
              <w:top w:val="single" w:sz="4" w:space="0" w:color="auto"/>
              <w:left w:val="nil"/>
              <w:bottom w:val="single" w:sz="4" w:space="0" w:color="auto"/>
              <w:right w:val="single" w:sz="4" w:space="0" w:color="auto"/>
            </w:tcBorders>
            <w:shd w:val="clear" w:color="auto" w:fill="auto"/>
            <w:noWrap/>
            <w:vAlign w:val="bottom"/>
            <w:hideMark/>
          </w:tcPr>
          <w:p w:rsidR="007A623D" w:rsidRPr="007A623D" w:rsidRDefault="00B45407" w:rsidP="007A623D">
            <w:pPr>
              <w:spacing w:after="0" w:line="240" w:lineRule="auto"/>
              <w:rPr>
                <w:rFonts w:ascii="Arial" w:eastAsia="Times New Roman" w:hAnsi="Arial" w:cs="Arial"/>
                <w:sz w:val="20"/>
                <w:szCs w:val="20"/>
              </w:rPr>
            </w:pPr>
            <w:r>
              <w:rPr>
                <w:rFonts w:ascii="Arial" w:eastAsia="Times New Roman" w:hAnsi="Arial" w:cs="Arial"/>
                <w:sz w:val="20"/>
                <w:szCs w:val="20"/>
              </w:rPr>
              <w:t>МАС</w:t>
            </w:r>
          </w:p>
        </w:tc>
      </w:tr>
      <w:tr w:rsidR="007A623D" w:rsidRPr="007A623D" w:rsidTr="00B45407">
        <w:trPr>
          <w:trHeight w:val="255"/>
        </w:trPr>
        <w:tc>
          <w:tcPr>
            <w:tcW w:w="3559" w:type="dxa"/>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Назив</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предмета</w:t>
            </w:r>
            <w:proofErr w:type="spellEnd"/>
          </w:p>
        </w:tc>
        <w:tc>
          <w:tcPr>
            <w:tcW w:w="6804" w:type="dxa"/>
            <w:gridSpan w:val="2"/>
            <w:tcBorders>
              <w:top w:val="single" w:sz="4" w:space="0" w:color="auto"/>
              <w:left w:val="nil"/>
              <w:bottom w:val="single" w:sz="4" w:space="0" w:color="auto"/>
              <w:right w:val="single" w:sz="4" w:space="0" w:color="auto"/>
            </w:tcBorders>
            <w:shd w:val="clear" w:color="auto" w:fill="auto"/>
            <w:noWrap/>
            <w:vAlign w:val="bottom"/>
            <w:hideMark/>
          </w:tcPr>
          <w:p w:rsidR="007A623D" w:rsidRPr="007A623D" w:rsidRDefault="00B45407" w:rsidP="007A623D">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Теорија</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превођења</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за</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слависте</w:t>
            </w:r>
            <w:proofErr w:type="spellEnd"/>
          </w:p>
        </w:tc>
      </w:tr>
      <w:tr w:rsidR="007A623D" w:rsidRPr="007A623D" w:rsidTr="00B45407">
        <w:trPr>
          <w:trHeight w:val="255"/>
        </w:trPr>
        <w:tc>
          <w:tcPr>
            <w:tcW w:w="3559" w:type="dxa"/>
            <w:gridSpan w:val="4"/>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Наставник</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за</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предавања</w:t>
            </w:r>
            <w:proofErr w:type="spellEnd"/>
            <w:r w:rsidRPr="007A623D">
              <w:rPr>
                <w:rFonts w:ascii="Arial" w:eastAsia="Times New Roman" w:hAnsi="Arial" w:cs="Arial"/>
                <w:b/>
                <w:bCs/>
                <w:sz w:val="20"/>
                <w:szCs w:val="20"/>
              </w:rPr>
              <w:t>)</w:t>
            </w:r>
          </w:p>
        </w:tc>
        <w:tc>
          <w:tcPr>
            <w:tcW w:w="6804" w:type="dxa"/>
            <w:gridSpan w:val="2"/>
            <w:tcBorders>
              <w:top w:val="single" w:sz="4" w:space="0" w:color="auto"/>
              <w:left w:val="nil"/>
              <w:bottom w:val="single" w:sz="4" w:space="0" w:color="auto"/>
              <w:right w:val="single" w:sz="4" w:space="0" w:color="auto"/>
            </w:tcBorders>
            <w:shd w:val="clear" w:color="auto" w:fill="auto"/>
            <w:noWrap/>
            <w:vAlign w:val="bottom"/>
            <w:hideMark/>
          </w:tcPr>
          <w:p w:rsidR="007A623D" w:rsidRPr="007A623D" w:rsidRDefault="00B45407" w:rsidP="007A623D">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Милена</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Ивановић</w:t>
            </w:r>
            <w:proofErr w:type="spellEnd"/>
          </w:p>
        </w:tc>
      </w:tr>
      <w:tr w:rsidR="007A623D" w:rsidRPr="007A623D" w:rsidTr="00B45407">
        <w:trPr>
          <w:trHeight w:val="255"/>
        </w:trPr>
        <w:tc>
          <w:tcPr>
            <w:tcW w:w="3559" w:type="dxa"/>
            <w:gridSpan w:val="4"/>
            <w:tcBorders>
              <w:top w:val="single" w:sz="4" w:space="0" w:color="auto"/>
              <w:left w:val="single" w:sz="4" w:space="0" w:color="auto"/>
              <w:bottom w:val="single" w:sz="4" w:space="0" w:color="auto"/>
              <w:right w:val="single" w:sz="4" w:space="0" w:color="000000"/>
            </w:tcBorders>
            <w:shd w:val="clear" w:color="000000" w:fill="CCFFFF"/>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Наставник</w:t>
            </w:r>
            <w:proofErr w:type="spellEnd"/>
            <w:r w:rsidRPr="007A623D">
              <w:rPr>
                <w:rFonts w:ascii="Arial" w:eastAsia="Times New Roman" w:hAnsi="Arial" w:cs="Arial"/>
                <w:b/>
                <w:bCs/>
                <w:sz w:val="20"/>
                <w:szCs w:val="20"/>
              </w:rPr>
              <w:t>/</w:t>
            </w:r>
            <w:proofErr w:type="spellStart"/>
            <w:r w:rsidRPr="007A623D">
              <w:rPr>
                <w:rFonts w:ascii="Arial" w:eastAsia="Times New Roman" w:hAnsi="Arial" w:cs="Arial"/>
                <w:b/>
                <w:bCs/>
                <w:sz w:val="20"/>
                <w:szCs w:val="20"/>
              </w:rPr>
              <w:t>сарадник</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за</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вежбе</w:t>
            </w:r>
            <w:proofErr w:type="spellEnd"/>
            <w:r w:rsidRPr="007A623D">
              <w:rPr>
                <w:rFonts w:ascii="Arial" w:eastAsia="Times New Roman" w:hAnsi="Arial" w:cs="Arial"/>
                <w:b/>
                <w:bCs/>
                <w:sz w:val="20"/>
                <w:szCs w:val="20"/>
              </w:rPr>
              <w:t>)</w:t>
            </w:r>
          </w:p>
        </w:tc>
        <w:tc>
          <w:tcPr>
            <w:tcW w:w="680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A623D" w:rsidRPr="007A623D" w:rsidRDefault="00B45407" w:rsidP="007A623D">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Стефан</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Милошевић</w:t>
            </w:r>
            <w:proofErr w:type="spellEnd"/>
          </w:p>
        </w:tc>
      </w:tr>
      <w:tr w:rsidR="007A623D" w:rsidRPr="007A623D" w:rsidTr="00B45407">
        <w:trPr>
          <w:trHeight w:val="255"/>
        </w:trPr>
        <w:tc>
          <w:tcPr>
            <w:tcW w:w="3559" w:type="dxa"/>
            <w:gridSpan w:val="4"/>
            <w:tcBorders>
              <w:top w:val="single" w:sz="4" w:space="0" w:color="auto"/>
              <w:left w:val="single" w:sz="4" w:space="0" w:color="auto"/>
              <w:bottom w:val="single" w:sz="4" w:space="0" w:color="auto"/>
              <w:right w:val="single" w:sz="4" w:space="0" w:color="000000"/>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Наставник</w:t>
            </w:r>
            <w:proofErr w:type="spellEnd"/>
            <w:r w:rsidRPr="007A623D">
              <w:rPr>
                <w:rFonts w:ascii="Arial" w:eastAsia="Times New Roman" w:hAnsi="Arial" w:cs="Arial"/>
                <w:b/>
                <w:bCs/>
                <w:sz w:val="20"/>
                <w:szCs w:val="20"/>
              </w:rPr>
              <w:t>/</w:t>
            </w:r>
            <w:proofErr w:type="spellStart"/>
            <w:r w:rsidRPr="007A623D">
              <w:rPr>
                <w:rFonts w:ascii="Arial" w:eastAsia="Times New Roman" w:hAnsi="Arial" w:cs="Arial"/>
                <w:b/>
                <w:bCs/>
                <w:sz w:val="20"/>
                <w:szCs w:val="20"/>
              </w:rPr>
              <w:t>сарадник</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за</w:t>
            </w:r>
            <w:proofErr w:type="spellEnd"/>
            <w:r w:rsidRPr="007A623D">
              <w:rPr>
                <w:rFonts w:ascii="Arial" w:eastAsia="Times New Roman" w:hAnsi="Arial" w:cs="Arial"/>
                <w:b/>
                <w:bCs/>
                <w:sz w:val="20"/>
                <w:szCs w:val="20"/>
              </w:rPr>
              <w:t xml:space="preserve"> ДОН)</w:t>
            </w:r>
          </w:p>
        </w:tc>
        <w:tc>
          <w:tcPr>
            <w:tcW w:w="680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A623D" w:rsidRPr="007A623D" w:rsidRDefault="007A623D" w:rsidP="007A623D">
            <w:pPr>
              <w:spacing w:after="0" w:line="240" w:lineRule="auto"/>
              <w:rPr>
                <w:rFonts w:ascii="Arial" w:eastAsia="Times New Roman" w:hAnsi="Arial" w:cs="Arial"/>
                <w:sz w:val="20"/>
                <w:szCs w:val="20"/>
              </w:rPr>
            </w:pPr>
          </w:p>
        </w:tc>
      </w:tr>
      <w:tr w:rsidR="007A623D" w:rsidRPr="007A623D" w:rsidTr="00B45407">
        <w:trPr>
          <w:trHeight w:val="255"/>
        </w:trPr>
        <w:tc>
          <w:tcPr>
            <w:tcW w:w="2458" w:type="dxa"/>
            <w:gridSpan w:val="2"/>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Број</w:t>
            </w:r>
            <w:proofErr w:type="spellEnd"/>
            <w:r w:rsidRPr="007A623D">
              <w:rPr>
                <w:rFonts w:ascii="Arial" w:eastAsia="Times New Roman" w:hAnsi="Arial" w:cs="Arial"/>
                <w:b/>
                <w:bCs/>
                <w:sz w:val="20"/>
                <w:szCs w:val="20"/>
              </w:rPr>
              <w:t xml:space="preserve"> ЕСПБ</w:t>
            </w:r>
          </w:p>
        </w:tc>
        <w:tc>
          <w:tcPr>
            <w:tcW w:w="1101" w:type="dxa"/>
            <w:gridSpan w:val="2"/>
            <w:tcBorders>
              <w:top w:val="nil"/>
              <w:left w:val="nil"/>
              <w:bottom w:val="single" w:sz="4" w:space="0" w:color="auto"/>
              <w:right w:val="single" w:sz="4" w:space="0" w:color="auto"/>
            </w:tcBorders>
            <w:shd w:val="clear" w:color="auto" w:fill="auto"/>
            <w:noWrap/>
            <w:vAlign w:val="bottom"/>
            <w:hideMark/>
          </w:tcPr>
          <w:p w:rsidR="007A623D" w:rsidRPr="007A623D" w:rsidRDefault="00B45407" w:rsidP="007A623D">
            <w:pPr>
              <w:spacing w:after="0" w:line="240" w:lineRule="auto"/>
              <w:jc w:val="right"/>
              <w:rPr>
                <w:rFonts w:ascii="Arial" w:eastAsia="Times New Roman" w:hAnsi="Arial" w:cs="Arial"/>
                <w:sz w:val="20"/>
                <w:szCs w:val="20"/>
              </w:rPr>
            </w:pPr>
            <w:r>
              <w:rPr>
                <w:rFonts w:ascii="Arial" w:eastAsia="Times New Roman" w:hAnsi="Arial" w:cs="Arial"/>
                <w:sz w:val="20"/>
                <w:szCs w:val="20"/>
              </w:rPr>
              <w:t>6</w:t>
            </w:r>
          </w:p>
        </w:tc>
        <w:tc>
          <w:tcPr>
            <w:tcW w:w="3424" w:type="dxa"/>
            <w:tcBorders>
              <w:top w:val="nil"/>
              <w:left w:val="nil"/>
              <w:bottom w:val="single" w:sz="4" w:space="0" w:color="auto"/>
              <w:right w:val="single" w:sz="4" w:space="0" w:color="auto"/>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Статус</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предмета</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обавезни</w:t>
            </w:r>
            <w:proofErr w:type="spellEnd"/>
            <w:r w:rsidRPr="007A623D">
              <w:rPr>
                <w:rFonts w:ascii="Arial" w:eastAsia="Times New Roman" w:hAnsi="Arial" w:cs="Arial"/>
                <w:b/>
                <w:bCs/>
                <w:sz w:val="20"/>
                <w:szCs w:val="20"/>
              </w:rPr>
              <w:t>/</w:t>
            </w:r>
            <w:proofErr w:type="spellStart"/>
            <w:r w:rsidRPr="007A623D">
              <w:rPr>
                <w:rFonts w:ascii="Arial" w:eastAsia="Times New Roman" w:hAnsi="Arial" w:cs="Arial"/>
                <w:b/>
                <w:bCs/>
                <w:sz w:val="20"/>
                <w:szCs w:val="20"/>
              </w:rPr>
              <w:t>изборни</w:t>
            </w:r>
            <w:proofErr w:type="spellEnd"/>
            <w:r w:rsidRPr="007A623D">
              <w:rPr>
                <w:rFonts w:ascii="Arial" w:eastAsia="Times New Roman" w:hAnsi="Arial" w:cs="Arial"/>
                <w:b/>
                <w:bCs/>
                <w:sz w:val="20"/>
                <w:szCs w:val="20"/>
              </w:rPr>
              <w:t>)</w:t>
            </w:r>
          </w:p>
        </w:tc>
        <w:tc>
          <w:tcPr>
            <w:tcW w:w="3380" w:type="dxa"/>
            <w:tcBorders>
              <w:top w:val="nil"/>
              <w:left w:val="nil"/>
              <w:bottom w:val="single" w:sz="4" w:space="0" w:color="auto"/>
              <w:right w:val="single" w:sz="4" w:space="0" w:color="auto"/>
            </w:tcBorders>
            <w:shd w:val="clear" w:color="auto" w:fill="auto"/>
            <w:noWrap/>
            <w:vAlign w:val="bottom"/>
            <w:hideMark/>
          </w:tcPr>
          <w:p w:rsidR="007A623D" w:rsidRPr="007A623D" w:rsidRDefault="00B45407" w:rsidP="00B45407">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изборни</w:t>
            </w:r>
            <w:proofErr w:type="spellEnd"/>
          </w:p>
        </w:tc>
      </w:tr>
      <w:tr w:rsidR="007A623D" w:rsidRPr="0082402E" w:rsidTr="00B45407">
        <w:trPr>
          <w:trHeight w:val="600"/>
        </w:trPr>
        <w:tc>
          <w:tcPr>
            <w:tcW w:w="1358" w:type="dxa"/>
            <w:tcBorders>
              <w:top w:val="nil"/>
              <w:left w:val="single" w:sz="4" w:space="0" w:color="auto"/>
              <w:bottom w:val="single" w:sz="4" w:space="0" w:color="auto"/>
              <w:right w:val="single" w:sz="4" w:space="0" w:color="auto"/>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Услов</w:t>
            </w:r>
            <w:proofErr w:type="spellEnd"/>
          </w:p>
        </w:tc>
        <w:tc>
          <w:tcPr>
            <w:tcW w:w="9005" w:type="dxa"/>
            <w:gridSpan w:val="5"/>
            <w:tcBorders>
              <w:top w:val="single" w:sz="4" w:space="0" w:color="auto"/>
              <w:left w:val="nil"/>
              <w:bottom w:val="single" w:sz="4" w:space="0" w:color="auto"/>
              <w:right w:val="single" w:sz="4" w:space="0" w:color="000000"/>
            </w:tcBorders>
            <w:shd w:val="clear" w:color="auto" w:fill="auto"/>
            <w:vAlign w:val="bottom"/>
            <w:hideMark/>
          </w:tcPr>
          <w:p w:rsidR="007A623D" w:rsidRPr="00503DDA" w:rsidRDefault="00B45407" w:rsidP="007A623D">
            <w:pPr>
              <w:spacing w:after="0" w:line="240" w:lineRule="auto"/>
              <w:rPr>
                <w:rFonts w:ascii="Arial" w:eastAsia="Times New Roman" w:hAnsi="Arial" w:cs="Arial"/>
                <w:sz w:val="20"/>
                <w:szCs w:val="20"/>
                <w:lang w:val="ru-RU"/>
              </w:rPr>
            </w:pPr>
            <w:r w:rsidRPr="00503DDA">
              <w:rPr>
                <w:rFonts w:ascii="Arial" w:eastAsia="Times New Roman" w:hAnsi="Arial" w:cs="Arial"/>
                <w:sz w:val="20"/>
                <w:szCs w:val="20"/>
                <w:lang w:val="ru-RU"/>
              </w:rPr>
              <w:t>Уписане дипломске-мастер студије на Филолошком факултету Универзитета у Београду</w:t>
            </w:r>
          </w:p>
        </w:tc>
      </w:tr>
      <w:tr w:rsidR="007A623D" w:rsidRPr="007A623D" w:rsidTr="00B45407">
        <w:trPr>
          <w:trHeight w:val="618"/>
        </w:trPr>
        <w:tc>
          <w:tcPr>
            <w:tcW w:w="1358" w:type="dxa"/>
            <w:tcBorders>
              <w:top w:val="nil"/>
              <w:left w:val="single" w:sz="4" w:space="0" w:color="auto"/>
              <w:bottom w:val="single" w:sz="4" w:space="0" w:color="auto"/>
              <w:right w:val="single" w:sz="4" w:space="0" w:color="auto"/>
            </w:tcBorders>
            <w:shd w:val="clear" w:color="000000" w:fill="CCFFCC"/>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Циљ</w:t>
            </w:r>
            <w:proofErr w:type="spellEnd"/>
            <w:r w:rsidRPr="007A623D">
              <w:rPr>
                <w:rFonts w:ascii="Arial" w:eastAsia="Times New Roman" w:hAnsi="Arial" w:cs="Arial"/>
                <w:b/>
                <w:bCs/>
                <w:sz w:val="20"/>
                <w:szCs w:val="20"/>
              </w:rPr>
              <w:br/>
            </w:r>
            <w:proofErr w:type="spellStart"/>
            <w:r w:rsidRPr="007A623D">
              <w:rPr>
                <w:rFonts w:ascii="Arial" w:eastAsia="Times New Roman" w:hAnsi="Arial" w:cs="Arial"/>
                <w:b/>
                <w:bCs/>
                <w:sz w:val="20"/>
                <w:szCs w:val="20"/>
              </w:rPr>
              <w:t>предмета</w:t>
            </w:r>
            <w:proofErr w:type="spellEnd"/>
          </w:p>
        </w:tc>
        <w:tc>
          <w:tcPr>
            <w:tcW w:w="9005" w:type="dxa"/>
            <w:gridSpan w:val="5"/>
            <w:tcBorders>
              <w:top w:val="single" w:sz="4" w:space="0" w:color="auto"/>
              <w:left w:val="nil"/>
              <w:bottom w:val="single" w:sz="4" w:space="0" w:color="auto"/>
              <w:right w:val="single" w:sz="4" w:space="0" w:color="000000"/>
            </w:tcBorders>
            <w:shd w:val="clear" w:color="auto" w:fill="auto"/>
            <w:hideMark/>
          </w:tcPr>
          <w:p w:rsidR="007A623D" w:rsidRPr="007A623D" w:rsidRDefault="00B45407" w:rsidP="00B45407">
            <w:pPr>
              <w:spacing w:after="0" w:line="240" w:lineRule="auto"/>
              <w:rPr>
                <w:rFonts w:ascii="Arial" w:eastAsia="Times New Roman" w:hAnsi="Arial" w:cs="Arial"/>
                <w:sz w:val="20"/>
                <w:szCs w:val="20"/>
              </w:rPr>
            </w:pPr>
            <w:r w:rsidRPr="00503DDA">
              <w:rPr>
                <w:rFonts w:ascii="Arial" w:eastAsia="Times New Roman" w:hAnsi="Arial" w:cs="Arial"/>
                <w:sz w:val="20"/>
                <w:szCs w:val="20"/>
                <w:lang w:val="ru-RU"/>
              </w:rPr>
              <w:t xml:space="preserve">Упознавање студената са основним појмовима и категоријама опште теорије превођења,  специфичностима појединих врста превођења, основним моделима преводилачког процеса. Стицање знања о историји превођења и науке о превођењу у свету и словенским срединама. Стицање знања о особеностима преводилачке професије, припрема студената за ову професију што се тиче општих комепетенција невезаних за конкретан пар језика. Упознавање студената са карактеристикама транслатолошких типова текста и особеностима њиховог превођења. Овладавање најчешћим преводилачким поступцима на лексичком и граматичком нивоу, основним принципима  превођења појединих језичких јединица. </w:t>
            </w:r>
            <w:proofErr w:type="spellStart"/>
            <w:r>
              <w:rPr>
                <w:rFonts w:ascii="Arial" w:eastAsia="Times New Roman" w:hAnsi="Arial" w:cs="Arial"/>
                <w:sz w:val="20"/>
                <w:szCs w:val="20"/>
              </w:rPr>
              <w:t>Развијање</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критичког</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мишљења</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способности</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анализе</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сопственог</w:t>
            </w:r>
            <w:proofErr w:type="spellEnd"/>
            <w:r>
              <w:rPr>
                <w:rFonts w:ascii="Arial" w:eastAsia="Times New Roman" w:hAnsi="Arial" w:cs="Arial"/>
                <w:sz w:val="20"/>
                <w:szCs w:val="20"/>
              </w:rPr>
              <w:t xml:space="preserve"> и </w:t>
            </w:r>
            <w:proofErr w:type="spellStart"/>
            <w:r>
              <w:rPr>
                <w:rFonts w:ascii="Arial" w:eastAsia="Times New Roman" w:hAnsi="Arial" w:cs="Arial"/>
                <w:sz w:val="20"/>
                <w:szCs w:val="20"/>
              </w:rPr>
              <w:t>туђих</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превода</w:t>
            </w:r>
            <w:proofErr w:type="spellEnd"/>
            <w:r>
              <w:rPr>
                <w:rFonts w:ascii="Arial" w:eastAsia="Times New Roman" w:hAnsi="Arial" w:cs="Arial"/>
                <w:sz w:val="20"/>
                <w:szCs w:val="20"/>
              </w:rPr>
              <w:t>.</w:t>
            </w:r>
          </w:p>
        </w:tc>
      </w:tr>
      <w:tr w:rsidR="007A623D" w:rsidRPr="0082402E" w:rsidTr="00B45407">
        <w:trPr>
          <w:trHeight w:val="839"/>
        </w:trPr>
        <w:tc>
          <w:tcPr>
            <w:tcW w:w="1358" w:type="dxa"/>
            <w:tcBorders>
              <w:top w:val="nil"/>
              <w:left w:val="single" w:sz="4" w:space="0" w:color="auto"/>
              <w:bottom w:val="single" w:sz="4" w:space="0" w:color="auto"/>
              <w:right w:val="single" w:sz="4" w:space="0" w:color="auto"/>
            </w:tcBorders>
            <w:shd w:val="clear" w:color="000000" w:fill="FFFF99"/>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Исход</w:t>
            </w:r>
            <w:proofErr w:type="spellEnd"/>
            <w:r w:rsidRPr="007A623D">
              <w:rPr>
                <w:rFonts w:ascii="Arial" w:eastAsia="Times New Roman" w:hAnsi="Arial" w:cs="Arial"/>
                <w:b/>
                <w:bCs/>
                <w:sz w:val="20"/>
                <w:szCs w:val="20"/>
              </w:rPr>
              <w:br/>
            </w:r>
            <w:proofErr w:type="spellStart"/>
            <w:r w:rsidRPr="007A623D">
              <w:rPr>
                <w:rFonts w:ascii="Arial" w:eastAsia="Times New Roman" w:hAnsi="Arial" w:cs="Arial"/>
                <w:b/>
                <w:bCs/>
                <w:sz w:val="20"/>
                <w:szCs w:val="20"/>
              </w:rPr>
              <w:t>предмета</w:t>
            </w:r>
            <w:proofErr w:type="spellEnd"/>
          </w:p>
        </w:tc>
        <w:tc>
          <w:tcPr>
            <w:tcW w:w="9005" w:type="dxa"/>
            <w:gridSpan w:val="5"/>
            <w:tcBorders>
              <w:top w:val="single" w:sz="4" w:space="0" w:color="auto"/>
              <w:left w:val="nil"/>
              <w:bottom w:val="single" w:sz="4" w:space="0" w:color="auto"/>
              <w:right w:val="single" w:sz="4" w:space="0" w:color="000000"/>
            </w:tcBorders>
            <w:shd w:val="clear" w:color="auto" w:fill="auto"/>
            <w:hideMark/>
          </w:tcPr>
          <w:p w:rsidR="007A623D" w:rsidRPr="00503DDA" w:rsidRDefault="00B45407" w:rsidP="00B45407">
            <w:pPr>
              <w:spacing w:after="0" w:line="240" w:lineRule="auto"/>
              <w:rPr>
                <w:rFonts w:ascii="Arial" w:eastAsia="Times New Roman" w:hAnsi="Arial" w:cs="Arial"/>
                <w:sz w:val="20"/>
                <w:szCs w:val="20"/>
                <w:lang w:val="ru-RU"/>
              </w:rPr>
            </w:pPr>
            <w:r w:rsidRPr="00503DDA">
              <w:rPr>
                <w:rFonts w:ascii="Arial" w:eastAsia="Times New Roman" w:hAnsi="Arial" w:cs="Arial"/>
                <w:sz w:val="20"/>
                <w:szCs w:val="20"/>
                <w:lang w:val="ru-RU"/>
              </w:rPr>
              <w:t>Студент познаје основне појмове и термине теорије превођења, круг проблема науке о превођењу, различите приступе овим проблемима, које је способан да критички осмисли. Студент разуме правце историјске еволуције превођења и теоријске мисли о превођењу. Студент стиче јасну представо о особеностима превођења као специфичне врсте говорне делатности и преводиоцу као њеном субјекту. Може да формира одговарајућу стратегију превођења текста према његовом типу. Студент познаје најчешће преводилачке поступке, уме да их примењује. Студент препознаје најчешће проблеме превођења појединих језичких јединица и способан је да из арсенала преводилачких поступака одабере најадекватнији за решавање тих проблема у конкретним случајевима. Студент је у стању је да примењује стечена теоретска знања како при анализи језичких појава, текстова, превода, оцени превода, тако и у преводилачкој пракси.</w:t>
            </w:r>
          </w:p>
        </w:tc>
      </w:tr>
      <w:tr w:rsidR="007A623D" w:rsidRPr="007A623D" w:rsidTr="00B45407">
        <w:trPr>
          <w:trHeight w:val="255"/>
        </w:trPr>
        <w:tc>
          <w:tcPr>
            <w:tcW w:w="10363" w:type="dxa"/>
            <w:gridSpan w:val="6"/>
            <w:tcBorders>
              <w:top w:val="single" w:sz="4" w:space="0" w:color="auto"/>
              <w:left w:val="single" w:sz="4" w:space="0" w:color="auto"/>
              <w:bottom w:val="single" w:sz="4" w:space="0" w:color="auto"/>
              <w:right w:val="single" w:sz="4" w:space="0" w:color="000000"/>
            </w:tcBorders>
            <w:shd w:val="clear" w:color="000000" w:fill="FFCC99"/>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Садржај</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предмета</w:t>
            </w:r>
            <w:proofErr w:type="spellEnd"/>
          </w:p>
        </w:tc>
      </w:tr>
      <w:tr w:rsidR="007A623D" w:rsidRPr="007A623D" w:rsidTr="00B45407">
        <w:trPr>
          <w:trHeight w:val="1578"/>
        </w:trPr>
        <w:tc>
          <w:tcPr>
            <w:tcW w:w="1358" w:type="dxa"/>
            <w:tcBorders>
              <w:top w:val="nil"/>
              <w:left w:val="single" w:sz="4" w:space="0" w:color="auto"/>
              <w:bottom w:val="single" w:sz="4" w:space="0" w:color="auto"/>
              <w:right w:val="single" w:sz="4" w:space="0" w:color="auto"/>
            </w:tcBorders>
            <w:shd w:val="clear" w:color="000000" w:fill="CCFFCC"/>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Теоријска</w:t>
            </w:r>
            <w:proofErr w:type="spellEnd"/>
            <w:r w:rsidRPr="007A623D">
              <w:rPr>
                <w:rFonts w:ascii="Arial" w:eastAsia="Times New Roman" w:hAnsi="Arial" w:cs="Arial"/>
                <w:b/>
                <w:bCs/>
                <w:sz w:val="20"/>
                <w:szCs w:val="20"/>
              </w:rPr>
              <w:br/>
            </w:r>
            <w:proofErr w:type="spellStart"/>
            <w:r w:rsidRPr="007A623D">
              <w:rPr>
                <w:rFonts w:ascii="Arial" w:eastAsia="Times New Roman" w:hAnsi="Arial" w:cs="Arial"/>
                <w:b/>
                <w:bCs/>
                <w:sz w:val="20"/>
                <w:szCs w:val="20"/>
              </w:rPr>
              <w:t>настава</w:t>
            </w:r>
            <w:proofErr w:type="spellEnd"/>
          </w:p>
        </w:tc>
        <w:tc>
          <w:tcPr>
            <w:tcW w:w="9005" w:type="dxa"/>
            <w:gridSpan w:val="5"/>
            <w:tcBorders>
              <w:top w:val="single" w:sz="4" w:space="0" w:color="auto"/>
              <w:left w:val="nil"/>
              <w:bottom w:val="single" w:sz="4" w:space="0" w:color="auto"/>
              <w:right w:val="single" w:sz="4" w:space="0" w:color="000000"/>
            </w:tcBorders>
            <w:shd w:val="clear" w:color="auto" w:fill="auto"/>
            <w:hideMark/>
          </w:tcPr>
          <w:p w:rsidR="007A623D" w:rsidRPr="007A623D" w:rsidRDefault="00B45407" w:rsidP="00B45407">
            <w:pPr>
              <w:spacing w:after="0" w:line="240" w:lineRule="auto"/>
              <w:rPr>
                <w:rFonts w:ascii="Arial" w:eastAsia="Times New Roman" w:hAnsi="Arial" w:cs="Arial"/>
                <w:sz w:val="20"/>
                <w:szCs w:val="20"/>
              </w:rPr>
            </w:pPr>
            <w:r w:rsidRPr="00503DDA">
              <w:rPr>
                <w:rFonts w:ascii="Arial" w:eastAsia="Times New Roman" w:hAnsi="Arial" w:cs="Arial"/>
                <w:sz w:val="20"/>
                <w:szCs w:val="20"/>
                <w:lang w:val="ru-RU"/>
              </w:rPr>
              <w:t xml:space="preserve">Превођење као врста говорне делатности. Преводилац као субјект процеса превођења, компетенције преводиоца.  Историја превођења и теоријске мисли о превођењу у свету, словенским земљама и Србији.  Теорија превођења као наука (предмет, задаци, дисциплине, ТП и друге науке). ТП и лингвистика. ТП и контрастивно проучавање језика.   Аспекти ТП - семиотички, семантички, културолошки и социолошки: превођење и језички знак, денотативно и конотативно значење језичког знака, синтатктика и прагматика језичког знака; језичка слика света у превођењу, раслојавање језика и проблеми превођења, прагматичка адаптација у превођењу. Појам норме превода и оцена квалитета превода. Категорије и  јединице превођења: транслатема, преводилачка еквиваленција и адекватност, проблем преводивости.  Моделирање процеса превођења. Етапе и фактори преводилачлког процеса. Врсте и типови превода, њихове особености.  Интерференција. Лажни пријатељи преводиоца: свесловенска лексика и интернационализми. Текстолошке основе превођења: текст као објекат и јединица превођења; транслатолошке класификације текстова; параметри текста релевантни за превођење; појам функционалне доминанте текста; тип текста и преводивост; различити типови текстова и особености њиховог превођења.  Преводилачка стратегија и тип текста, преводилачке технике. Предпреводна анализа текста, интерпретација изворника. Преводилачки поступци – суштина и примена. Основни принципи  преношења и превођења појединих језичких јединица: властита имена; термини; скраћенице; реалије; јединице са ограниченом сфером употребе, фразеологизми и пословице. </w:t>
            </w:r>
            <w:proofErr w:type="spellStart"/>
            <w:r>
              <w:rPr>
                <w:rFonts w:ascii="Arial" w:eastAsia="Times New Roman" w:hAnsi="Arial" w:cs="Arial"/>
                <w:sz w:val="20"/>
                <w:szCs w:val="20"/>
              </w:rPr>
              <w:t>Основе</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усменог</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превођења</w:t>
            </w:r>
            <w:proofErr w:type="spellEnd"/>
            <w:r>
              <w:rPr>
                <w:rFonts w:ascii="Arial" w:eastAsia="Times New Roman" w:hAnsi="Arial" w:cs="Arial"/>
                <w:sz w:val="20"/>
                <w:szCs w:val="20"/>
              </w:rPr>
              <w:t>.</w:t>
            </w:r>
          </w:p>
        </w:tc>
      </w:tr>
      <w:tr w:rsidR="007A623D" w:rsidRPr="0082402E" w:rsidTr="00B45407">
        <w:trPr>
          <w:trHeight w:val="1402"/>
        </w:trPr>
        <w:tc>
          <w:tcPr>
            <w:tcW w:w="1358" w:type="dxa"/>
            <w:tcBorders>
              <w:top w:val="nil"/>
              <w:left w:val="single" w:sz="4" w:space="0" w:color="auto"/>
              <w:bottom w:val="single" w:sz="4" w:space="0" w:color="auto"/>
              <w:right w:val="single" w:sz="4" w:space="0" w:color="auto"/>
            </w:tcBorders>
            <w:shd w:val="clear" w:color="000000" w:fill="FFFF99"/>
            <w:vAlign w:val="bottom"/>
            <w:hideMark/>
          </w:tcPr>
          <w:p w:rsidR="007A623D" w:rsidRPr="00503DDA" w:rsidRDefault="007A623D" w:rsidP="007A623D">
            <w:pPr>
              <w:spacing w:after="0" w:line="240" w:lineRule="auto"/>
              <w:rPr>
                <w:rFonts w:ascii="Arial" w:eastAsia="Times New Roman" w:hAnsi="Arial" w:cs="Arial"/>
                <w:b/>
                <w:bCs/>
                <w:sz w:val="20"/>
                <w:szCs w:val="20"/>
                <w:lang w:val="ru-RU"/>
              </w:rPr>
            </w:pPr>
            <w:r w:rsidRPr="00503DDA">
              <w:rPr>
                <w:rFonts w:ascii="Arial" w:eastAsia="Times New Roman" w:hAnsi="Arial" w:cs="Arial"/>
                <w:b/>
                <w:bCs/>
                <w:sz w:val="20"/>
                <w:szCs w:val="20"/>
                <w:lang w:val="ru-RU"/>
              </w:rPr>
              <w:t>Практична настава (вежбе, ДОН, СИР)</w:t>
            </w:r>
          </w:p>
        </w:tc>
        <w:tc>
          <w:tcPr>
            <w:tcW w:w="9005" w:type="dxa"/>
            <w:gridSpan w:val="5"/>
            <w:tcBorders>
              <w:top w:val="single" w:sz="4" w:space="0" w:color="auto"/>
              <w:left w:val="nil"/>
              <w:bottom w:val="single" w:sz="4" w:space="0" w:color="auto"/>
              <w:right w:val="single" w:sz="4" w:space="0" w:color="000000"/>
            </w:tcBorders>
            <w:shd w:val="clear" w:color="auto" w:fill="auto"/>
            <w:hideMark/>
          </w:tcPr>
          <w:p w:rsidR="007A623D" w:rsidRPr="00503DDA" w:rsidRDefault="00B45407" w:rsidP="00B45407">
            <w:pPr>
              <w:spacing w:after="0" w:line="240" w:lineRule="auto"/>
              <w:rPr>
                <w:rFonts w:ascii="Arial" w:eastAsia="Times New Roman" w:hAnsi="Arial" w:cs="Arial"/>
                <w:sz w:val="20"/>
                <w:szCs w:val="20"/>
                <w:lang w:val="ru-RU"/>
              </w:rPr>
            </w:pPr>
            <w:r w:rsidRPr="00503DDA">
              <w:rPr>
                <w:rFonts w:ascii="Arial" w:eastAsia="Times New Roman" w:hAnsi="Arial" w:cs="Arial"/>
                <w:sz w:val="20"/>
                <w:szCs w:val="20"/>
                <w:lang w:val="ru-RU"/>
              </w:rPr>
              <w:t>Повезивање теорије с практичним проблемима на примерима. Анализа текстова различитих типова на српском језику са становишта преводилачких проблема. Анализа постојећих и студентских превода уз примену знања стечених у оквиру теоријске наставе, дебате ЗА и ПРОТИВ.</w:t>
            </w:r>
          </w:p>
        </w:tc>
      </w:tr>
      <w:tr w:rsidR="007A623D" w:rsidRPr="007A623D" w:rsidTr="00B45407">
        <w:trPr>
          <w:trHeight w:val="255"/>
        </w:trPr>
        <w:tc>
          <w:tcPr>
            <w:tcW w:w="10363" w:type="dxa"/>
            <w:gridSpan w:val="6"/>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Литература</w:t>
            </w:r>
            <w:proofErr w:type="spellEnd"/>
          </w:p>
        </w:tc>
      </w:tr>
      <w:tr w:rsidR="007A623D" w:rsidRPr="007A623D" w:rsidTr="00B45407">
        <w:trPr>
          <w:trHeight w:val="255"/>
        </w:trPr>
        <w:tc>
          <w:tcPr>
            <w:tcW w:w="1358" w:type="dxa"/>
            <w:tcBorders>
              <w:top w:val="nil"/>
              <w:left w:val="single" w:sz="4" w:space="0" w:color="auto"/>
              <w:bottom w:val="single" w:sz="4" w:space="0" w:color="auto"/>
              <w:right w:val="single" w:sz="4" w:space="0" w:color="auto"/>
            </w:tcBorders>
            <w:shd w:val="clear" w:color="000000" w:fill="FFFF99"/>
            <w:noWrap/>
            <w:hideMark/>
          </w:tcPr>
          <w:p w:rsidR="007A623D" w:rsidRPr="007A623D" w:rsidRDefault="007A623D" w:rsidP="007A623D">
            <w:pPr>
              <w:spacing w:after="0" w:line="240" w:lineRule="auto"/>
              <w:jc w:val="right"/>
              <w:rPr>
                <w:rFonts w:ascii="Arial" w:eastAsia="Times New Roman" w:hAnsi="Arial" w:cs="Arial"/>
                <w:sz w:val="20"/>
                <w:szCs w:val="20"/>
              </w:rPr>
            </w:pPr>
            <w:r w:rsidRPr="007A623D">
              <w:rPr>
                <w:rFonts w:ascii="Arial" w:eastAsia="Times New Roman" w:hAnsi="Arial" w:cs="Arial"/>
                <w:sz w:val="20"/>
                <w:szCs w:val="20"/>
              </w:rPr>
              <w:t>1</w:t>
            </w:r>
          </w:p>
        </w:tc>
        <w:tc>
          <w:tcPr>
            <w:tcW w:w="9005" w:type="dxa"/>
            <w:gridSpan w:val="5"/>
            <w:tcBorders>
              <w:top w:val="single" w:sz="4" w:space="0" w:color="auto"/>
              <w:left w:val="nil"/>
              <w:bottom w:val="single" w:sz="4" w:space="0" w:color="auto"/>
              <w:right w:val="single" w:sz="4" w:space="0" w:color="auto"/>
            </w:tcBorders>
            <w:shd w:val="clear" w:color="auto" w:fill="auto"/>
            <w:hideMark/>
          </w:tcPr>
          <w:p w:rsidR="007A623D" w:rsidRPr="007A623D" w:rsidRDefault="00B45407" w:rsidP="007A623D">
            <w:pPr>
              <w:spacing w:after="0" w:line="240" w:lineRule="auto"/>
              <w:rPr>
                <w:rFonts w:ascii="Arial" w:eastAsia="Times New Roman" w:hAnsi="Arial" w:cs="Arial"/>
                <w:sz w:val="20"/>
                <w:szCs w:val="20"/>
              </w:rPr>
            </w:pPr>
            <w:r>
              <w:rPr>
                <w:rFonts w:ascii="Arial" w:eastAsia="Times New Roman" w:hAnsi="Arial" w:cs="Arial"/>
                <w:sz w:val="20"/>
                <w:szCs w:val="20"/>
              </w:rPr>
              <w:t xml:space="preserve">M. Baker, G. </w:t>
            </w:r>
            <w:proofErr w:type="spellStart"/>
            <w:r>
              <w:rPr>
                <w:rFonts w:ascii="Arial" w:eastAsia="Times New Roman" w:hAnsi="Arial" w:cs="Arial"/>
                <w:sz w:val="20"/>
                <w:szCs w:val="20"/>
              </w:rPr>
              <w:t>Saldanha</w:t>
            </w:r>
            <w:proofErr w:type="spellEnd"/>
            <w:r>
              <w:rPr>
                <w:rFonts w:ascii="Arial" w:eastAsia="Times New Roman" w:hAnsi="Arial" w:cs="Arial"/>
                <w:sz w:val="20"/>
                <w:szCs w:val="20"/>
              </w:rPr>
              <w:t xml:space="preserve"> (ed.), </w:t>
            </w:r>
            <w:proofErr w:type="spellStart"/>
            <w:r>
              <w:rPr>
                <w:rFonts w:ascii="Arial" w:eastAsia="Times New Roman" w:hAnsi="Arial" w:cs="Arial"/>
                <w:sz w:val="20"/>
                <w:szCs w:val="20"/>
              </w:rPr>
              <w:t>Routledge</w:t>
            </w:r>
            <w:proofErr w:type="spellEnd"/>
            <w:r>
              <w:rPr>
                <w:rFonts w:ascii="Arial" w:eastAsia="Times New Roman" w:hAnsi="Arial" w:cs="Arial"/>
                <w:sz w:val="20"/>
                <w:szCs w:val="20"/>
              </w:rPr>
              <w:t xml:space="preserve"> Encyclopedia of Translation Studies. London – New York, </w:t>
            </w:r>
            <w:r>
              <w:rPr>
                <w:rFonts w:ascii="Arial" w:eastAsia="Times New Roman" w:hAnsi="Arial" w:cs="Arial"/>
                <w:sz w:val="20"/>
                <w:szCs w:val="20"/>
              </w:rPr>
              <w:lastRenderedPageBreak/>
              <w:t>2009.</w:t>
            </w:r>
          </w:p>
        </w:tc>
      </w:tr>
      <w:tr w:rsidR="00166C90" w:rsidRPr="0082402E" w:rsidTr="001F502F">
        <w:trPr>
          <w:trHeight w:val="255"/>
        </w:trPr>
        <w:tc>
          <w:tcPr>
            <w:tcW w:w="1358" w:type="dxa"/>
            <w:tcBorders>
              <w:top w:val="nil"/>
              <w:left w:val="single" w:sz="4" w:space="0" w:color="auto"/>
              <w:bottom w:val="single" w:sz="4" w:space="0" w:color="auto"/>
              <w:right w:val="single" w:sz="4" w:space="0" w:color="auto"/>
            </w:tcBorders>
            <w:shd w:val="clear" w:color="000000" w:fill="CCFFCC"/>
            <w:noWrap/>
            <w:hideMark/>
          </w:tcPr>
          <w:p w:rsidR="00166C90" w:rsidRPr="007A623D" w:rsidRDefault="00166C90" w:rsidP="001F502F">
            <w:pPr>
              <w:spacing w:after="0" w:line="240" w:lineRule="auto"/>
              <w:jc w:val="right"/>
              <w:rPr>
                <w:rFonts w:ascii="Arial" w:eastAsia="Times New Roman" w:hAnsi="Arial" w:cs="Arial"/>
                <w:sz w:val="20"/>
                <w:szCs w:val="20"/>
              </w:rPr>
            </w:pPr>
            <w:r w:rsidRPr="007A623D">
              <w:rPr>
                <w:rFonts w:ascii="Arial" w:eastAsia="Times New Roman" w:hAnsi="Arial" w:cs="Arial"/>
                <w:sz w:val="20"/>
                <w:szCs w:val="20"/>
              </w:rPr>
              <w:lastRenderedPageBreak/>
              <w:t>2</w:t>
            </w:r>
          </w:p>
        </w:tc>
        <w:tc>
          <w:tcPr>
            <w:tcW w:w="9005" w:type="dxa"/>
            <w:gridSpan w:val="5"/>
            <w:tcBorders>
              <w:top w:val="single" w:sz="4" w:space="0" w:color="auto"/>
              <w:left w:val="nil"/>
              <w:bottom w:val="single" w:sz="4" w:space="0" w:color="auto"/>
              <w:right w:val="single" w:sz="4" w:space="0" w:color="auto"/>
            </w:tcBorders>
            <w:shd w:val="clear" w:color="000000" w:fill="CCFFCC"/>
            <w:hideMark/>
          </w:tcPr>
          <w:p w:rsidR="00166C90" w:rsidRPr="00503DDA" w:rsidRDefault="00166C90" w:rsidP="001F502F">
            <w:pPr>
              <w:spacing w:after="0" w:line="240" w:lineRule="auto"/>
              <w:rPr>
                <w:rFonts w:ascii="Arial" w:eastAsia="Times New Roman" w:hAnsi="Arial" w:cs="Arial"/>
                <w:sz w:val="20"/>
                <w:szCs w:val="20"/>
                <w:lang w:val="ru-RU"/>
              </w:rPr>
            </w:pPr>
            <w:r w:rsidRPr="00503DDA">
              <w:rPr>
                <w:rFonts w:ascii="Arial" w:eastAsia="Times New Roman" w:hAnsi="Arial" w:cs="Arial"/>
                <w:sz w:val="20"/>
                <w:szCs w:val="20"/>
                <w:lang w:val="ru-RU"/>
              </w:rPr>
              <w:t>М. Сибиновић. Нови живот оригинала. Увод у превођење. Београд: Просвета, Алтера, УСНПС, 2009</w:t>
            </w:r>
          </w:p>
        </w:tc>
      </w:tr>
      <w:tr w:rsidR="00166C90" w:rsidRPr="0082402E" w:rsidTr="001F502F">
        <w:trPr>
          <w:trHeight w:val="255"/>
        </w:trPr>
        <w:tc>
          <w:tcPr>
            <w:tcW w:w="1358" w:type="dxa"/>
            <w:tcBorders>
              <w:top w:val="nil"/>
              <w:left w:val="single" w:sz="4" w:space="0" w:color="auto"/>
              <w:bottom w:val="single" w:sz="4" w:space="0" w:color="auto"/>
              <w:right w:val="single" w:sz="4" w:space="0" w:color="auto"/>
            </w:tcBorders>
            <w:shd w:val="clear" w:color="000000" w:fill="FFFF99"/>
            <w:noWrap/>
            <w:hideMark/>
          </w:tcPr>
          <w:p w:rsidR="00166C90" w:rsidRPr="007A623D" w:rsidRDefault="00166C90" w:rsidP="001F502F">
            <w:pPr>
              <w:spacing w:after="0" w:line="240" w:lineRule="auto"/>
              <w:jc w:val="right"/>
              <w:rPr>
                <w:rFonts w:ascii="Arial" w:eastAsia="Times New Roman" w:hAnsi="Arial" w:cs="Arial"/>
                <w:sz w:val="20"/>
                <w:szCs w:val="20"/>
              </w:rPr>
            </w:pPr>
            <w:r w:rsidRPr="007A623D">
              <w:rPr>
                <w:rFonts w:ascii="Arial" w:eastAsia="Times New Roman" w:hAnsi="Arial" w:cs="Arial"/>
                <w:sz w:val="20"/>
                <w:szCs w:val="20"/>
              </w:rPr>
              <w:t>3</w:t>
            </w:r>
          </w:p>
        </w:tc>
        <w:tc>
          <w:tcPr>
            <w:tcW w:w="9005" w:type="dxa"/>
            <w:gridSpan w:val="5"/>
            <w:tcBorders>
              <w:top w:val="single" w:sz="4" w:space="0" w:color="auto"/>
              <w:left w:val="nil"/>
              <w:bottom w:val="single" w:sz="4" w:space="0" w:color="auto"/>
              <w:right w:val="single" w:sz="4" w:space="0" w:color="auto"/>
            </w:tcBorders>
            <w:shd w:val="clear" w:color="auto" w:fill="auto"/>
            <w:hideMark/>
          </w:tcPr>
          <w:p w:rsidR="00166C90" w:rsidRPr="00503DDA" w:rsidRDefault="00166C90" w:rsidP="001F502F">
            <w:pPr>
              <w:spacing w:after="0" w:line="240" w:lineRule="auto"/>
              <w:rPr>
                <w:rFonts w:ascii="Arial" w:eastAsia="Times New Roman" w:hAnsi="Arial" w:cs="Arial"/>
                <w:sz w:val="20"/>
                <w:szCs w:val="20"/>
                <w:lang w:val="ru-RU"/>
              </w:rPr>
            </w:pPr>
            <w:r w:rsidRPr="00503DDA">
              <w:rPr>
                <w:rFonts w:ascii="Arial" w:eastAsia="Times New Roman" w:hAnsi="Arial" w:cs="Arial"/>
                <w:sz w:val="20"/>
                <w:szCs w:val="20"/>
                <w:lang w:val="ru-RU"/>
              </w:rPr>
              <w:t>М.Стојнић, О превођењу књижевног текста, Сарајево, 1980.</w:t>
            </w:r>
          </w:p>
        </w:tc>
      </w:tr>
      <w:tr w:rsidR="00166C90" w:rsidRPr="007A623D" w:rsidTr="001F502F">
        <w:trPr>
          <w:trHeight w:val="255"/>
        </w:trPr>
        <w:tc>
          <w:tcPr>
            <w:tcW w:w="1358" w:type="dxa"/>
            <w:tcBorders>
              <w:top w:val="nil"/>
              <w:left w:val="single" w:sz="4" w:space="0" w:color="auto"/>
              <w:bottom w:val="single" w:sz="4" w:space="0" w:color="auto"/>
              <w:right w:val="single" w:sz="4" w:space="0" w:color="auto"/>
            </w:tcBorders>
            <w:shd w:val="clear" w:color="000000" w:fill="CCFFCC"/>
            <w:noWrap/>
            <w:hideMark/>
          </w:tcPr>
          <w:p w:rsidR="00166C90" w:rsidRPr="007A623D" w:rsidRDefault="00166C90" w:rsidP="001F502F">
            <w:pPr>
              <w:spacing w:after="0" w:line="240" w:lineRule="auto"/>
              <w:jc w:val="right"/>
              <w:rPr>
                <w:rFonts w:ascii="Arial" w:eastAsia="Times New Roman" w:hAnsi="Arial" w:cs="Arial"/>
                <w:sz w:val="20"/>
                <w:szCs w:val="20"/>
              </w:rPr>
            </w:pPr>
            <w:r w:rsidRPr="007A623D">
              <w:rPr>
                <w:rFonts w:ascii="Arial" w:eastAsia="Times New Roman" w:hAnsi="Arial" w:cs="Arial"/>
                <w:sz w:val="20"/>
                <w:szCs w:val="20"/>
              </w:rPr>
              <w:t>4</w:t>
            </w:r>
          </w:p>
        </w:tc>
        <w:tc>
          <w:tcPr>
            <w:tcW w:w="9005" w:type="dxa"/>
            <w:gridSpan w:val="5"/>
            <w:tcBorders>
              <w:top w:val="single" w:sz="4" w:space="0" w:color="auto"/>
              <w:left w:val="nil"/>
              <w:bottom w:val="single" w:sz="4" w:space="0" w:color="auto"/>
              <w:right w:val="single" w:sz="4" w:space="0" w:color="auto"/>
            </w:tcBorders>
            <w:shd w:val="clear" w:color="auto" w:fill="CCFFCC"/>
            <w:hideMark/>
          </w:tcPr>
          <w:p w:rsidR="00166C90" w:rsidRPr="007A623D" w:rsidRDefault="00166C90" w:rsidP="001F502F">
            <w:pPr>
              <w:spacing w:after="0" w:line="240" w:lineRule="auto"/>
              <w:rPr>
                <w:rFonts w:ascii="Arial" w:eastAsia="Times New Roman" w:hAnsi="Arial" w:cs="Arial"/>
                <w:sz w:val="20"/>
                <w:szCs w:val="20"/>
              </w:rPr>
            </w:pPr>
            <w:r w:rsidRPr="00503DDA">
              <w:rPr>
                <w:rFonts w:ascii="Arial" w:eastAsia="Times New Roman" w:hAnsi="Arial" w:cs="Arial"/>
                <w:sz w:val="20"/>
                <w:szCs w:val="20"/>
                <w:lang w:val="ru-RU"/>
              </w:rPr>
              <w:t xml:space="preserve">Б. Хлебец. Општа начела превођења. </w:t>
            </w:r>
            <w:proofErr w:type="spellStart"/>
            <w:r>
              <w:rPr>
                <w:rFonts w:ascii="Arial" w:eastAsia="Times New Roman" w:hAnsi="Arial" w:cs="Arial"/>
                <w:sz w:val="20"/>
                <w:szCs w:val="20"/>
              </w:rPr>
              <w:t>Београд</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Београдска</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књига</w:t>
            </w:r>
            <w:proofErr w:type="spellEnd"/>
            <w:r>
              <w:rPr>
                <w:rFonts w:ascii="Arial" w:eastAsia="Times New Roman" w:hAnsi="Arial" w:cs="Arial"/>
                <w:sz w:val="20"/>
                <w:szCs w:val="20"/>
              </w:rPr>
              <w:t>, 2008.</w:t>
            </w:r>
          </w:p>
        </w:tc>
      </w:tr>
      <w:tr w:rsidR="00166C90" w:rsidRPr="007A623D" w:rsidTr="001F502F">
        <w:trPr>
          <w:trHeight w:val="255"/>
        </w:trPr>
        <w:tc>
          <w:tcPr>
            <w:tcW w:w="1358" w:type="dxa"/>
            <w:tcBorders>
              <w:top w:val="nil"/>
              <w:left w:val="single" w:sz="4" w:space="0" w:color="auto"/>
              <w:bottom w:val="single" w:sz="4" w:space="0" w:color="auto"/>
              <w:right w:val="single" w:sz="4" w:space="0" w:color="auto"/>
            </w:tcBorders>
            <w:shd w:val="clear" w:color="000000" w:fill="FFFF99"/>
            <w:noWrap/>
            <w:hideMark/>
          </w:tcPr>
          <w:p w:rsidR="00166C90" w:rsidRPr="007A623D" w:rsidRDefault="00166C90" w:rsidP="001F502F">
            <w:pPr>
              <w:spacing w:after="0" w:line="240" w:lineRule="auto"/>
              <w:jc w:val="right"/>
              <w:rPr>
                <w:rFonts w:ascii="Arial" w:eastAsia="Times New Roman" w:hAnsi="Arial" w:cs="Arial"/>
                <w:sz w:val="20"/>
                <w:szCs w:val="20"/>
              </w:rPr>
            </w:pPr>
            <w:r w:rsidRPr="007A623D">
              <w:rPr>
                <w:rFonts w:ascii="Arial" w:eastAsia="Times New Roman" w:hAnsi="Arial" w:cs="Arial"/>
                <w:sz w:val="20"/>
                <w:szCs w:val="20"/>
              </w:rPr>
              <w:t>5</w:t>
            </w:r>
          </w:p>
        </w:tc>
        <w:tc>
          <w:tcPr>
            <w:tcW w:w="9005" w:type="dxa"/>
            <w:gridSpan w:val="5"/>
            <w:tcBorders>
              <w:top w:val="single" w:sz="4" w:space="0" w:color="auto"/>
              <w:left w:val="nil"/>
              <w:bottom w:val="single" w:sz="4" w:space="0" w:color="auto"/>
              <w:right w:val="single" w:sz="4" w:space="0" w:color="auto"/>
            </w:tcBorders>
            <w:shd w:val="clear" w:color="auto" w:fill="auto"/>
            <w:hideMark/>
          </w:tcPr>
          <w:p w:rsidR="00166C90" w:rsidRPr="007A623D" w:rsidRDefault="00166C90" w:rsidP="001F502F">
            <w:pPr>
              <w:spacing w:after="0" w:line="240" w:lineRule="auto"/>
              <w:rPr>
                <w:rFonts w:ascii="Arial" w:eastAsia="Times New Roman" w:hAnsi="Arial" w:cs="Arial"/>
                <w:sz w:val="20"/>
                <w:szCs w:val="20"/>
              </w:rPr>
            </w:pPr>
            <w:r>
              <w:rPr>
                <w:rFonts w:ascii="Arial" w:eastAsia="Times New Roman" w:hAnsi="Arial" w:cs="Arial"/>
                <w:sz w:val="20"/>
                <w:szCs w:val="20"/>
              </w:rPr>
              <w:t xml:space="preserve">U. </w:t>
            </w:r>
            <w:proofErr w:type="spellStart"/>
            <w:r>
              <w:rPr>
                <w:rFonts w:ascii="Arial" w:eastAsia="Times New Roman" w:hAnsi="Arial" w:cs="Arial"/>
                <w:sz w:val="20"/>
                <w:szCs w:val="20"/>
              </w:rPr>
              <w:t>Eko</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Kazati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gotovo</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istu</w:t>
            </w:r>
            <w:proofErr w:type="spellEnd"/>
            <w:r>
              <w:rPr>
                <w:rFonts w:ascii="Arial" w:eastAsia="Times New Roman" w:hAnsi="Arial" w:cs="Arial"/>
                <w:sz w:val="20"/>
                <w:szCs w:val="20"/>
              </w:rPr>
              <w:t xml:space="preserve"> </w:t>
            </w:r>
            <w:proofErr w:type="spellStart"/>
            <w:proofErr w:type="gramStart"/>
            <w:r>
              <w:rPr>
                <w:rFonts w:ascii="Arial" w:eastAsia="Times New Roman" w:hAnsi="Arial" w:cs="Arial"/>
                <w:sz w:val="20"/>
                <w:szCs w:val="20"/>
              </w:rPr>
              <w:t>stvar</w:t>
            </w:r>
            <w:proofErr w:type="spellEnd"/>
            <w:r>
              <w:rPr>
                <w:rFonts w:ascii="Arial" w:eastAsia="Times New Roman" w:hAnsi="Arial" w:cs="Arial"/>
                <w:sz w:val="20"/>
                <w:szCs w:val="20"/>
              </w:rPr>
              <w:t xml:space="preserve"> :</w:t>
            </w:r>
            <w:proofErr w:type="gramEnd"/>
            <w:r>
              <w:rPr>
                <w:rFonts w:ascii="Arial" w:eastAsia="Times New Roman" w:hAnsi="Arial" w:cs="Arial"/>
                <w:sz w:val="20"/>
                <w:szCs w:val="20"/>
              </w:rPr>
              <w:t xml:space="preserve"> </w:t>
            </w:r>
            <w:proofErr w:type="spellStart"/>
            <w:r>
              <w:rPr>
                <w:rFonts w:ascii="Arial" w:eastAsia="Times New Roman" w:hAnsi="Arial" w:cs="Arial"/>
                <w:sz w:val="20"/>
                <w:szCs w:val="20"/>
              </w:rPr>
              <w:t>iskustvo</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prevođenja</w:t>
            </w:r>
            <w:proofErr w:type="spellEnd"/>
            <w:r>
              <w:rPr>
                <w:rFonts w:ascii="Arial" w:eastAsia="Times New Roman" w:hAnsi="Arial" w:cs="Arial"/>
                <w:sz w:val="20"/>
                <w:szCs w:val="20"/>
              </w:rPr>
              <w:t xml:space="preserve">. </w:t>
            </w:r>
            <w:proofErr w:type="gramStart"/>
            <w:r>
              <w:rPr>
                <w:rFonts w:ascii="Arial" w:eastAsia="Times New Roman" w:hAnsi="Arial" w:cs="Arial"/>
                <w:sz w:val="20"/>
                <w:szCs w:val="20"/>
              </w:rPr>
              <w:t>Beograd :</w:t>
            </w:r>
            <w:proofErr w:type="gramEnd"/>
            <w:r>
              <w:rPr>
                <w:rFonts w:ascii="Arial" w:eastAsia="Times New Roman" w:hAnsi="Arial" w:cs="Arial"/>
                <w:sz w:val="20"/>
                <w:szCs w:val="20"/>
              </w:rPr>
              <w:t xml:space="preserve"> </w:t>
            </w:r>
            <w:proofErr w:type="spellStart"/>
            <w:r>
              <w:rPr>
                <w:rFonts w:ascii="Arial" w:eastAsia="Times New Roman" w:hAnsi="Arial" w:cs="Arial"/>
                <w:sz w:val="20"/>
                <w:szCs w:val="20"/>
              </w:rPr>
              <w:t>Paideia</w:t>
            </w:r>
            <w:proofErr w:type="spellEnd"/>
            <w:r>
              <w:rPr>
                <w:rFonts w:ascii="Arial" w:eastAsia="Times New Roman" w:hAnsi="Arial" w:cs="Arial"/>
                <w:sz w:val="20"/>
                <w:szCs w:val="20"/>
              </w:rPr>
              <w:t>, 2008.</w:t>
            </w:r>
          </w:p>
        </w:tc>
      </w:tr>
      <w:tr w:rsidR="007A623D" w:rsidRPr="0082402E" w:rsidTr="00B45407">
        <w:trPr>
          <w:trHeight w:val="255"/>
        </w:trPr>
        <w:tc>
          <w:tcPr>
            <w:tcW w:w="1358" w:type="dxa"/>
            <w:tcBorders>
              <w:top w:val="nil"/>
              <w:left w:val="single" w:sz="4" w:space="0" w:color="auto"/>
              <w:bottom w:val="single" w:sz="4" w:space="0" w:color="auto"/>
              <w:right w:val="single" w:sz="4" w:space="0" w:color="auto"/>
            </w:tcBorders>
            <w:shd w:val="clear" w:color="000000" w:fill="CCFFCC"/>
            <w:noWrap/>
            <w:hideMark/>
          </w:tcPr>
          <w:p w:rsidR="007A623D" w:rsidRPr="007A623D" w:rsidRDefault="00166C90" w:rsidP="007A623D">
            <w:pPr>
              <w:spacing w:after="0" w:line="240" w:lineRule="auto"/>
              <w:jc w:val="right"/>
              <w:rPr>
                <w:rFonts w:ascii="Arial" w:eastAsia="Times New Roman" w:hAnsi="Arial" w:cs="Arial"/>
                <w:sz w:val="20"/>
                <w:szCs w:val="20"/>
              </w:rPr>
            </w:pPr>
            <w:r>
              <w:rPr>
                <w:rFonts w:ascii="Arial" w:eastAsia="Times New Roman" w:hAnsi="Arial" w:cs="Arial"/>
                <w:sz w:val="20"/>
                <w:szCs w:val="20"/>
              </w:rPr>
              <w:t>6</w:t>
            </w:r>
          </w:p>
        </w:tc>
        <w:tc>
          <w:tcPr>
            <w:tcW w:w="9005" w:type="dxa"/>
            <w:gridSpan w:val="5"/>
            <w:tcBorders>
              <w:top w:val="single" w:sz="4" w:space="0" w:color="auto"/>
              <w:left w:val="nil"/>
              <w:bottom w:val="single" w:sz="4" w:space="0" w:color="auto"/>
              <w:right w:val="single" w:sz="4" w:space="0" w:color="auto"/>
            </w:tcBorders>
            <w:shd w:val="clear" w:color="000000" w:fill="CCFFCC"/>
            <w:hideMark/>
          </w:tcPr>
          <w:p w:rsidR="007A623D" w:rsidRPr="00503DDA" w:rsidRDefault="00166C90" w:rsidP="007A623D">
            <w:pPr>
              <w:spacing w:after="0" w:line="240" w:lineRule="auto"/>
              <w:rPr>
                <w:rFonts w:ascii="Arial" w:eastAsia="Times New Roman" w:hAnsi="Arial" w:cs="Arial"/>
                <w:sz w:val="20"/>
                <w:szCs w:val="20"/>
                <w:lang w:val="ru-RU"/>
              </w:rPr>
            </w:pPr>
            <w:r w:rsidRPr="00503DDA">
              <w:rPr>
                <w:rFonts w:ascii="Arial" w:eastAsia="Times New Roman" w:hAnsi="Arial" w:cs="Arial"/>
                <w:sz w:val="20"/>
                <w:szCs w:val="20"/>
                <w:lang w:val="ru-RU"/>
              </w:rPr>
              <w:t>Остала литература зависно од матерњег језика студента и осталих језика који студент изучава.</w:t>
            </w:r>
          </w:p>
        </w:tc>
      </w:tr>
      <w:tr w:rsidR="007A623D" w:rsidRPr="007A623D" w:rsidTr="00B45407">
        <w:trPr>
          <w:trHeight w:val="255"/>
        </w:trPr>
        <w:tc>
          <w:tcPr>
            <w:tcW w:w="1358" w:type="dxa"/>
            <w:tcBorders>
              <w:top w:val="nil"/>
              <w:left w:val="single" w:sz="4" w:space="0" w:color="auto"/>
              <w:bottom w:val="single" w:sz="4" w:space="0" w:color="auto"/>
              <w:right w:val="single" w:sz="4" w:space="0" w:color="auto"/>
            </w:tcBorders>
            <w:shd w:val="clear" w:color="000000" w:fill="FFFF99"/>
            <w:noWrap/>
            <w:hideMark/>
          </w:tcPr>
          <w:p w:rsidR="007A623D" w:rsidRPr="007A623D" w:rsidRDefault="00166C90" w:rsidP="007A623D">
            <w:pPr>
              <w:spacing w:after="0" w:line="240" w:lineRule="auto"/>
              <w:jc w:val="right"/>
              <w:rPr>
                <w:rFonts w:ascii="Arial" w:eastAsia="Times New Roman" w:hAnsi="Arial" w:cs="Arial"/>
                <w:sz w:val="20"/>
                <w:szCs w:val="20"/>
              </w:rPr>
            </w:pPr>
            <w:r>
              <w:rPr>
                <w:rFonts w:ascii="Arial" w:eastAsia="Times New Roman" w:hAnsi="Arial" w:cs="Arial"/>
                <w:sz w:val="20"/>
                <w:szCs w:val="20"/>
              </w:rPr>
              <w:t>7</w:t>
            </w:r>
          </w:p>
        </w:tc>
        <w:tc>
          <w:tcPr>
            <w:tcW w:w="9005" w:type="dxa"/>
            <w:gridSpan w:val="5"/>
            <w:tcBorders>
              <w:top w:val="single" w:sz="4" w:space="0" w:color="auto"/>
              <w:left w:val="nil"/>
              <w:bottom w:val="single" w:sz="4" w:space="0" w:color="auto"/>
              <w:right w:val="single" w:sz="4" w:space="0" w:color="auto"/>
            </w:tcBorders>
            <w:shd w:val="clear" w:color="auto" w:fill="auto"/>
            <w:hideMark/>
          </w:tcPr>
          <w:p w:rsidR="007A623D" w:rsidRPr="007A623D" w:rsidRDefault="007A623D" w:rsidP="007A623D">
            <w:pPr>
              <w:spacing w:after="0" w:line="240" w:lineRule="auto"/>
              <w:rPr>
                <w:rFonts w:ascii="Arial" w:eastAsia="Times New Roman" w:hAnsi="Arial" w:cs="Arial"/>
                <w:sz w:val="20"/>
                <w:szCs w:val="20"/>
              </w:rPr>
            </w:pPr>
          </w:p>
        </w:tc>
      </w:tr>
      <w:tr w:rsidR="007A623D" w:rsidRPr="007A623D" w:rsidTr="004924AA">
        <w:trPr>
          <w:trHeight w:val="255"/>
        </w:trPr>
        <w:tc>
          <w:tcPr>
            <w:tcW w:w="1358" w:type="dxa"/>
            <w:tcBorders>
              <w:top w:val="nil"/>
              <w:left w:val="single" w:sz="4" w:space="0" w:color="auto"/>
              <w:bottom w:val="single" w:sz="4" w:space="0" w:color="auto"/>
              <w:right w:val="single" w:sz="4" w:space="0" w:color="auto"/>
            </w:tcBorders>
            <w:shd w:val="clear" w:color="000000" w:fill="CCFFCC"/>
            <w:noWrap/>
            <w:hideMark/>
          </w:tcPr>
          <w:p w:rsidR="007A623D" w:rsidRPr="007A623D" w:rsidRDefault="00166C90" w:rsidP="007A623D">
            <w:pPr>
              <w:spacing w:after="0" w:line="240" w:lineRule="auto"/>
              <w:jc w:val="right"/>
              <w:rPr>
                <w:rFonts w:ascii="Arial" w:eastAsia="Times New Roman" w:hAnsi="Arial" w:cs="Arial"/>
                <w:sz w:val="20"/>
                <w:szCs w:val="20"/>
              </w:rPr>
            </w:pPr>
            <w:r>
              <w:rPr>
                <w:rFonts w:ascii="Arial" w:eastAsia="Times New Roman" w:hAnsi="Arial" w:cs="Arial"/>
                <w:sz w:val="20"/>
                <w:szCs w:val="20"/>
              </w:rPr>
              <w:t>8</w:t>
            </w:r>
          </w:p>
        </w:tc>
        <w:tc>
          <w:tcPr>
            <w:tcW w:w="9005" w:type="dxa"/>
            <w:gridSpan w:val="5"/>
            <w:tcBorders>
              <w:top w:val="single" w:sz="4" w:space="0" w:color="auto"/>
              <w:left w:val="nil"/>
              <w:bottom w:val="single" w:sz="4" w:space="0" w:color="auto"/>
              <w:right w:val="single" w:sz="4" w:space="0" w:color="auto"/>
            </w:tcBorders>
            <w:shd w:val="clear" w:color="auto" w:fill="CCFFCC"/>
            <w:hideMark/>
          </w:tcPr>
          <w:p w:rsidR="007A623D" w:rsidRPr="007A623D" w:rsidRDefault="00166C90" w:rsidP="00166C90">
            <w:pPr>
              <w:spacing w:after="0" w:line="240" w:lineRule="auto"/>
              <w:rPr>
                <w:rFonts w:ascii="Arial" w:eastAsia="Times New Roman" w:hAnsi="Arial" w:cs="Arial"/>
                <w:sz w:val="20"/>
                <w:szCs w:val="20"/>
              </w:rPr>
            </w:pPr>
            <w:r>
              <w:rPr>
                <w:rFonts w:ascii="Arial" w:eastAsia="Times New Roman" w:hAnsi="Arial" w:cs="Arial"/>
                <w:sz w:val="20"/>
                <w:szCs w:val="20"/>
              </w:rPr>
              <w:t>2</w:t>
            </w:r>
          </w:p>
        </w:tc>
      </w:tr>
      <w:tr w:rsidR="007A623D" w:rsidRPr="0082402E" w:rsidTr="00B45407">
        <w:trPr>
          <w:trHeight w:val="255"/>
        </w:trPr>
        <w:tc>
          <w:tcPr>
            <w:tcW w:w="1358" w:type="dxa"/>
            <w:tcBorders>
              <w:top w:val="nil"/>
              <w:left w:val="single" w:sz="4" w:space="0" w:color="auto"/>
              <w:bottom w:val="single" w:sz="4" w:space="0" w:color="auto"/>
              <w:right w:val="single" w:sz="4" w:space="0" w:color="auto"/>
            </w:tcBorders>
            <w:shd w:val="clear" w:color="000000" w:fill="FFFF99"/>
            <w:noWrap/>
            <w:hideMark/>
          </w:tcPr>
          <w:p w:rsidR="007A623D" w:rsidRPr="007A623D" w:rsidRDefault="00166C90" w:rsidP="007A623D">
            <w:pPr>
              <w:spacing w:after="0" w:line="240" w:lineRule="auto"/>
              <w:jc w:val="right"/>
              <w:rPr>
                <w:rFonts w:ascii="Arial" w:eastAsia="Times New Roman" w:hAnsi="Arial" w:cs="Arial"/>
                <w:sz w:val="20"/>
                <w:szCs w:val="20"/>
              </w:rPr>
            </w:pPr>
            <w:r>
              <w:rPr>
                <w:rFonts w:ascii="Arial" w:eastAsia="Times New Roman" w:hAnsi="Arial" w:cs="Arial"/>
                <w:sz w:val="20"/>
                <w:szCs w:val="20"/>
              </w:rPr>
              <w:t>9</w:t>
            </w:r>
          </w:p>
        </w:tc>
        <w:tc>
          <w:tcPr>
            <w:tcW w:w="9005" w:type="dxa"/>
            <w:gridSpan w:val="5"/>
            <w:tcBorders>
              <w:top w:val="single" w:sz="4" w:space="0" w:color="auto"/>
              <w:left w:val="nil"/>
              <w:bottom w:val="single" w:sz="4" w:space="0" w:color="auto"/>
              <w:right w:val="single" w:sz="4" w:space="0" w:color="auto"/>
            </w:tcBorders>
            <w:shd w:val="clear" w:color="auto" w:fill="auto"/>
            <w:hideMark/>
          </w:tcPr>
          <w:p w:rsidR="007A623D" w:rsidRPr="00503DDA" w:rsidRDefault="00166C90" w:rsidP="007A623D">
            <w:pPr>
              <w:spacing w:after="0" w:line="240" w:lineRule="auto"/>
              <w:rPr>
                <w:rFonts w:ascii="Arial" w:eastAsia="Times New Roman" w:hAnsi="Arial" w:cs="Arial"/>
                <w:sz w:val="20"/>
                <w:szCs w:val="20"/>
                <w:lang w:val="ru-RU"/>
              </w:rPr>
            </w:pPr>
            <w:r w:rsidRPr="00503DDA">
              <w:rPr>
                <w:rFonts w:ascii="Arial" w:eastAsia="Times New Roman" w:hAnsi="Arial" w:cs="Arial"/>
                <w:sz w:val="20"/>
                <w:szCs w:val="20"/>
                <w:lang w:val="ru-RU"/>
              </w:rPr>
              <w:t>Упознавање студената са градивом кроз теоријска објашњења и конкретне примере у паровима српски језик - други словенски језици, интерактивна настава, дискусија, критичка анализа превода.</w:t>
            </w:r>
          </w:p>
        </w:tc>
      </w:tr>
      <w:tr w:rsidR="00166C90" w:rsidRPr="007A623D" w:rsidTr="00166C90">
        <w:trPr>
          <w:trHeight w:val="255"/>
        </w:trPr>
        <w:tc>
          <w:tcPr>
            <w:tcW w:w="1358" w:type="dxa"/>
            <w:tcBorders>
              <w:top w:val="nil"/>
              <w:left w:val="single" w:sz="4" w:space="0" w:color="auto"/>
              <w:bottom w:val="single" w:sz="4" w:space="0" w:color="auto"/>
              <w:right w:val="single" w:sz="4" w:space="0" w:color="auto"/>
            </w:tcBorders>
            <w:shd w:val="clear" w:color="auto" w:fill="CCFFCC"/>
            <w:noWrap/>
          </w:tcPr>
          <w:p w:rsidR="00166C90" w:rsidRPr="007A623D" w:rsidRDefault="00166C90" w:rsidP="007A623D">
            <w:pPr>
              <w:spacing w:after="0" w:line="240" w:lineRule="auto"/>
              <w:jc w:val="right"/>
              <w:rPr>
                <w:rFonts w:ascii="Arial" w:eastAsia="Times New Roman" w:hAnsi="Arial" w:cs="Arial"/>
                <w:sz w:val="20"/>
                <w:szCs w:val="20"/>
              </w:rPr>
            </w:pPr>
            <w:r>
              <w:rPr>
                <w:rFonts w:ascii="Arial" w:eastAsia="Times New Roman" w:hAnsi="Arial" w:cs="Arial"/>
                <w:sz w:val="20"/>
                <w:szCs w:val="20"/>
              </w:rPr>
              <w:t>10</w:t>
            </w:r>
          </w:p>
        </w:tc>
        <w:tc>
          <w:tcPr>
            <w:tcW w:w="9005" w:type="dxa"/>
            <w:gridSpan w:val="5"/>
            <w:tcBorders>
              <w:top w:val="single" w:sz="4" w:space="0" w:color="auto"/>
              <w:left w:val="nil"/>
              <w:bottom w:val="single" w:sz="4" w:space="0" w:color="auto"/>
              <w:right w:val="single" w:sz="4" w:space="0" w:color="auto"/>
            </w:tcBorders>
            <w:shd w:val="clear" w:color="auto" w:fill="CCFFCC"/>
          </w:tcPr>
          <w:p w:rsidR="00166C90" w:rsidRDefault="00166C90" w:rsidP="007A623D">
            <w:pPr>
              <w:spacing w:after="0" w:line="240" w:lineRule="auto"/>
              <w:rPr>
                <w:rFonts w:ascii="Arial" w:eastAsia="Times New Roman" w:hAnsi="Arial" w:cs="Arial"/>
                <w:sz w:val="20"/>
                <w:szCs w:val="20"/>
              </w:rPr>
            </w:pPr>
          </w:p>
        </w:tc>
      </w:tr>
      <w:tr w:rsidR="007A623D" w:rsidRPr="0082402E" w:rsidTr="00B45407">
        <w:trPr>
          <w:trHeight w:val="255"/>
        </w:trPr>
        <w:tc>
          <w:tcPr>
            <w:tcW w:w="10363" w:type="dxa"/>
            <w:gridSpan w:val="6"/>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7A623D" w:rsidRPr="00503DDA" w:rsidRDefault="007A623D" w:rsidP="007A623D">
            <w:pPr>
              <w:spacing w:after="0" w:line="240" w:lineRule="auto"/>
              <w:rPr>
                <w:rFonts w:ascii="Arial" w:eastAsia="Times New Roman" w:hAnsi="Arial" w:cs="Arial"/>
                <w:b/>
                <w:bCs/>
                <w:sz w:val="20"/>
                <w:szCs w:val="20"/>
                <w:lang w:val="ru-RU"/>
              </w:rPr>
            </w:pPr>
            <w:r w:rsidRPr="00503DDA">
              <w:rPr>
                <w:rFonts w:ascii="Arial" w:eastAsia="Times New Roman" w:hAnsi="Arial" w:cs="Arial"/>
                <w:b/>
                <w:bCs/>
                <w:sz w:val="20"/>
                <w:szCs w:val="20"/>
                <w:lang w:val="ru-RU"/>
              </w:rPr>
              <w:t>Број часова активне наставе недељно током семестра/триместра/године</w:t>
            </w:r>
          </w:p>
        </w:tc>
      </w:tr>
      <w:tr w:rsidR="007A623D" w:rsidRPr="007A623D" w:rsidTr="00B45407">
        <w:trPr>
          <w:trHeight w:val="285"/>
        </w:trPr>
        <w:tc>
          <w:tcPr>
            <w:tcW w:w="1358" w:type="dxa"/>
            <w:tcBorders>
              <w:top w:val="nil"/>
              <w:left w:val="single" w:sz="4" w:space="0" w:color="auto"/>
              <w:bottom w:val="single" w:sz="4" w:space="0" w:color="auto"/>
              <w:right w:val="single" w:sz="4" w:space="0" w:color="auto"/>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Предавања</w:t>
            </w:r>
            <w:proofErr w:type="spellEnd"/>
          </w:p>
        </w:tc>
        <w:tc>
          <w:tcPr>
            <w:tcW w:w="1100" w:type="dxa"/>
            <w:tcBorders>
              <w:top w:val="nil"/>
              <w:left w:val="nil"/>
              <w:bottom w:val="single" w:sz="4" w:space="0" w:color="auto"/>
              <w:right w:val="single" w:sz="4" w:space="0" w:color="auto"/>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Вежбе</w:t>
            </w:r>
            <w:proofErr w:type="spellEnd"/>
          </w:p>
        </w:tc>
        <w:tc>
          <w:tcPr>
            <w:tcW w:w="803" w:type="dxa"/>
            <w:tcBorders>
              <w:top w:val="nil"/>
              <w:left w:val="nil"/>
              <w:bottom w:val="single" w:sz="4" w:space="0" w:color="auto"/>
              <w:right w:val="single" w:sz="4" w:space="0" w:color="auto"/>
            </w:tcBorders>
            <w:shd w:val="clear" w:color="000000" w:fill="CCFFCC"/>
            <w:vAlign w:val="bottom"/>
            <w:hideMark/>
          </w:tcPr>
          <w:p w:rsidR="007A623D" w:rsidRPr="007A623D" w:rsidRDefault="007A623D" w:rsidP="007A623D">
            <w:pPr>
              <w:spacing w:after="0" w:line="240" w:lineRule="auto"/>
              <w:rPr>
                <w:rFonts w:ascii="Arial" w:eastAsia="Times New Roman" w:hAnsi="Arial" w:cs="Arial"/>
                <w:b/>
                <w:bCs/>
                <w:color w:val="000000"/>
                <w:sz w:val="20"/>
                <w:szCs w:val="20"/>
              </w:rPr>
            </w:pPr>
            <w:r w:rsidRPr="007A623D">
              <w:rPr>
                <w:rFonts w:ascii="Arial" w:eastAsia="Times New Roman" w:hAnsi="Arial" w:cs="Arial"/>
                <w:b/>
                <w:bCs/>
                <w:color w:val="000000"/>
                <w:sz w:val="20"/>
                <w:szCs w:val="20"/>
              </w:rPr>
              <w:t>ДОН</w:t>
            </w:r>
          </w:p>
        </w:tc>
        <w:tc>
          <w:tcPr>
            <w:tcW w:w="3722" w:type="dxa"/>
            <w:gridSpan w:val="2"/>
            <w:tcBorders>
              <w:top w:val="nil"/>
              <w:left w:val="nil"/>
              <w:bottom w:val="single" w:sz="4" w:space="0" w:color="auto"/>
              <w:right w:val="single" w:sz="4" w:space="0" w:color="auto"/>
            </w:tcBorders>
            <w:shd w:val="clear" w:color="000000" w:fill="FFFF99"/>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Студијски</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истраживачки</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рад</w:t>
            </w:r>
            <w:proofErr w:type="spellEnd"/>
          </w:p>
        </w:tc>
        <w:tc>
          <w:tcPr>
            <w:tcW w:w="3380" w:type="dxa"/>
            <w:tcBorders>
              <w:top w:val="nil"/>
              <w:left w:val="nil"/>
              <w:bottom w:val="single" w:sz="4" w:space="0" w:color="auto"/>
              <w:right w:val="single" w:sz="4" w:space="0" w:color="auto"/>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Остали</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часови</w:t>
            </w:r>
            <w:proofErr w:type="spellEnd"/>
          </w:p>
        </w:tc>
      </w:tr>
      <w:tr w:rsidR="007A623D" w:rsidRPr="007A623D" w:rsidTr="004F095F">
        <w:trPr>
          <w:trHeight w:val="435"/>
        </w:trPr>
        <w:tc>
          <w:tcPr>
            <w:tcW w:w="1358" w:type="dxa"/>
            <w:tcBorders>
              <w:top w:val="nil"/>
              <w:left w:val="single" w:sz="4" w:space="0" w:color="auto"/>
              <w:bottom w:val="single" w:sz="4" w:space="0" w:color="auto"/>
              <w:right w:val="single" w:sz="4" w:space="0" w:color="auto"/>
            </w:tcBorders>
            <w:shd w:val="clear" w:color="auto" w:fill="auto"/>
            <w:vAlign w:val="center"/>
            <w:hideMark/>
          </w:tcPr>
          <w:p w:rsidR="007A623D" w:rsidRPr="007A623D" w:rsidRDefault="004F095F" w:rsidP="004F095F">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100" w:type="dxa"/>
            <w:tcBorders>
              <w:top w:val="nil"/>
              <w:left w:val="nil"/>
              <w:bottom w:val="single" w:sz="4" w:space="0" w:color="auto"/>
              <w:right w:val="single" w:sz="4" w:space="0" w:color="auto"/>
            </w:tcBorders>
            <w:shd w:val="clear" w:color="auto" w:fill="auto"/>
            <w:noWrap/>
            <w:vAlign w:val="center"/>
            <w:hideMark/>
          </w:tcPr>
          <w:p w:rsidR="007A623D" w:rsidRPr="007A623D" w:rsidRDefault="00166C90" w:rsidP="00166C90">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803" w:type="dxa"/>
            <w:tcBorders>
              <w:top w:val="nil"/>
              <w:left w:val="nil"/>
              <w:bottom w:val="single" w:sz="4" w:space="0" w:color="auto"/>
              <w:right w:val="single" w:sz="4" w:space="0" w:color="auto"/>
            </w:tcBorders>
            <w:shd w:val="clear" w:color="auto" w:fill="auto"/>
            <w:noWrap/>
            <w:vAlign w:val="center"/>
            <w:hideMark/>
          </w:tcPr>
          <w:p w:rsidR="007A623D" w:rsidRPr="007A623D" w:rsidRDefault="007A623D" w:rsidP="004F095F">
            <w:pPr>
              <w:spacing w:after="0" w:line="240" w:lineRule="auto"/>
              <w:jc w:val="center"/>
              <w:rPr>
                <w:rFonts w:ascii="Arial" w:eastAsia="Times New Roman" w:hAnsi="Arial" w:cs="Arial"/>
                <w:sz w:val="20"/>
                <w:szCs w:val="20"/>
              </w:rPr>
            </w:pPr>
          </w:p>
        </w:tc>
        <w:tc>
          <w:tcPr>
            <w:tcW w:w="3722" w:type="dxa"/>
            <w:gridSpan w:val="2"/>
            <w:tcBorders>
              <w:top w:val="nil"/>
              <w:left w:val="nil"/>
              <w:bottom w:val="single" w:sz="4" w:space="0" w:color="auto"/>
              <w:right w:val="single" w:sz="4" w:space="0" w:color="auto"/>
            </w:tcBorders>
            <w:shd w:val="clear" w:color="auto" w:fill="auto"/>
            <w:vAlign w:val="center"/>
            <w:hideMark/>
          </w:tcPr>
          <w:p w:rsidR="007A623D" w:rsidRPr="007A623D" w:rsidRDefault="007A623D" w:rsidP="004F095F">
            <w:pPr>
              <w:spacing w:after="0" w:line="240" w:lineRule="auto"/>
              <w:jc w:val="right"/>
              <w:rPr>
                <w:rFonts w:ascii="Arial" w:eastAsia="Times New Roman" w:hAnsi="Arial" w:cs="Arial"/>
                <w:sz w:val="20"/>
                <w:szCs w:val="20"/>
              </w:rPr>
            </w:pPr>
          </w:p>
        </w:tc>
        <w:tc>
          <w:tcPr>
            <w:tcW w:w="3380" w:type="dxa"/>
            <w:tcBorders>
              <w:top w:val="nil"/>
              <w:left w:val="nil"/>
              <w:bottom w:val="single" w:sz="4" w:space="0" w:color="auto"/>
              <w:right w:val="single" w:sz="4" w:space="0" w:color="auto"/>
            </w:tcBorders>
            <w:shd w:val="clear" w:color="auto" w:fill="auto"/>
            <w:noWrap/>
            <w:vAlign w:val="center"/>
            <w:hideMark/>
          </w:tcPr>
          <w:p w:rsidR="007A623D" w:rsidRPr="007A623D" w:rsidRDefault="007A623D" w:rsidP="004F095F">
            <w:pPr>
              <w:spacing w:after="0" w:line="240" w:lineRule="auto"/>
              <w:jc w:val="right"/>
              <w:rPr>
                <w:rFonts w:ascii="Arial" w:eastAsia="Times New Roman" w:hAnsi="Arial" w:cs="Arial"/>
                <w:sz w:val="20"/>
                <w:szCs w:val="20"/>
              </w:rPr>
            </w:pPr>
          </w:p>
        </w:tc>
      </w:tr>
      <w:tr w:rsidR="007A623D" w:rsidRPr="0082402E" w:rsidTr="004F095F">
        <w:trPr>
          <w:trHeight w:val="859"/>
        </w:trPr>
        <w:tc>
          <w:tcPr>
            <w:tcW w:w="1358" w:type="dxa"/>
            <w:tcBorders>
              <w:top w:val="nil"/>
              <w:left w:val="single" w:sz="4" w:space="0" w:color="auto"/>
              <w:bottom w:val="single" w:sz="4" w:space="0" w:color="auto"/>
              <w:right w:val="single" w:sz="4" w:space="0" w:color="auto"/>
            </w:tcBorders>
            <w:shd w:val="clear" w:color="000000" w:fill="FFFF99"/>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Методе</w:t>
            </w:r>
            <w:proofErr w:type="spellEnd"/>
            <w:r w:rsidRPr="007A623D">
              <w:rPr>
                <w:rFonts w:ascii="Arial" w:eastAsia="Times New Roman" w:hAnsi="Arial" w:cs="Arial"/>
                <w:b/>
                <w:bCs/>
                <w:sz w:val="20"/>
                <w:szCs w:val="20"/>
              </w:rPr>
              <w:br/>
            </w:r>
            <w:proofErr w:type="spellStart"/>
            <w:r w:rsidRPr="007A623D">
              <w:rPr>
                <w:rFonts w:ascii="Arial" w:eastAsia="Times New Roman" w:hAnsi="Arial" w:cs="Arial"/>
                <w:b/>
                <w:bCs/>
                <w:sz w:val="20"/>
                <w:szCs w:val="20"/>
              </w:rPr>
              <w:t>извођења</w:t>
            </w:r>
            <w:proofErr w:type="spellEnd"/>
            <w:r w:rsidRPr="007A623D">
              <w:rPr>
                <w:rFonts w:ascii="Arial" w:eastAsia="Times New Roman" w:hAnsi="Arial" w:cs="Arial"/>
                <w:b/>
                <w:bCs/>
                <w:sz w:val="20"/>
                <w:szCs w:val="20"/>
              </w:rPr>
              <w:br/>
            </w:r>
            <w:proofErr w:type="spellStart"/>
            <w:r w:rsidRPr="007A623D">
              <w:rPr>
                <w:rFonts w:ascii="Arial" w:eastAsia="Times New Roman" w:hAnsi="Arial" w:cs="Arial"/>
                <w:b/>
                <w:bCs/>
                <w:sz w:val="20"/>
                <w:szCs w:val="20"/>
              </w:rPr>
              <w:t>наставе</w:t>
            </w:r>
            <w:proofErr w:type="spellEnd"/>
          </w:p>
        </w:tc>
        <w:tc>
          <w:tcPr>
            <w:tcW w:w="9005" w:type="dxa"/>
            <w:gridSpan w:val="5"/>
            <w:tcBorders>
              <w:top w:val="single" w:sz="4" w:space="0" w:color="auto"/>
              <w:left w:val="nil"/>
              <w:bottom w:val="single" w:sz="4" w:space="0" w:color="auto"/>
              <w:right w:val="single" w:sz="4" w:space="0" w:color="000000"/>
            </w:tcBorders>
            <w:shd w:val="clear" w:color="auto" w:fill="auto"/>
            <w:vAlign w:val="center"/>
            <w:hideMark/>
          </w:tcPr>
          <w:p w:rsidR="007A623D" w:rsidRPr="00503DDA" w:rsidRDefault="00166C90" w:rsidP="00166C90">
            <w:pPr>
              <w:spacing w:after="0" w:line="240" w:lineRule="auto"/>
              <w:rPr>
                <w:rFonts w:ascii="Arial" w:eastAsia="Times New Roman" w:hAnsi="Arial" w:cs="Arial"/>
                <w:sz w:val="20"/>
                <w:szCs w:val="20"/>
                <w:lang w:val="ru-RU"/>
              </w:rPr>
            </w:pPr>
            <w:r w:rsidRPr="00503DDA">
              <w:rPr>
                <w:rFonts w:ascii="Arial" w:eastAsia="Times New Roman" w:hAnsi="Arial" w:cs="Arial"/>
                <w:sz w:val="20"/>
                <w:szCs w:val="20"/>
                <w:lang w:val="ru-RU"/>
              </w:rPr>
              <w:t>Упознавање студената са градивом кроз теоријска објашњења и конкретне примере у паровима српски језик - други словенски језици, интерактивна настава, дискусија, критичка анализа превода.</w:t>
            </w:r>
          </w:p>
        </w:tc>
      </w:tr>
      <w:tr w:rsidR="007A623D" w:rsidRPr="0082402E" w:rsidTr="00B45407">
        <w:trPr>
          <w:trHeight w:val="255"/>
        </w:trPr>
        <w:tc>
          <w:tcPr>
            <w:tcW w:w="10363" w:type="dxa"/>
            <w:gridSpan w:val="6"/>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7A623D" w:rsidRPr="00503DDA" w:rsidRDefault="007A623D" w:rsidP="007A623D">
            <w:pPr>
              <w:spacing w:after="0" w:line="240" w:lineRule="auto"/>
              <w:rPr>
                <w:rFonts w:ascii="Arial" w:eastAsia="Times New Roman" w:hAnsi="Arial" w:cs="Arial"/>
                <w:b/>
                <w:bCs/>
                <w:sz w:val="20"/>
                <w:szCs w:val="20"/>
                <w:lang w:val="ru-RU"/>
              </w:rPr>
            </w:pPr>
            <w:r w:rsidRPr="00503DDA">
              <w:rPr>
                <w:rFonts w:ascii="Arial" w:eastAsia="Times New Roman" w:hAnsi="Arial" w:cs="Arial"/>
                <w:b/>
                <w:bCs/>
                <w:sz w:val="20"/>
                <w:szCs w:val="20"/>
                <w:lang w:val="ru-RU"/>
              </w:rPr>
              <w:t>Оцена знања (максимални број поена 100)</w:t>
            </w:r>
          </w:p>
        </w:tc>
      </w:tr>
      <w:tr w:rsidR="007A623D" w:rsidRPr="007A623D" w:rsidTr="00B45407">
        <w:trPr>
          <w:trHeight w:val="255"/>
        </w:trPr>
        <w:tc>
          <w:tcPr>
            <w:tcW w:w="2458" w:type="dxa"/>
            <w:gridSpan w:val="2"/>
            <w:tcBorders>
              <w:top w:val="single" w:sz="4" w:space="0" w:color="auto"/>
              <w:left w:val="single" w:sz="4" w:space="0" w:color="auto"/>
              <w:bottom w:val="single" w:sz="4" w:space="0" w:color="auto"/>
              <w:right w:val="single" w:sz="4" w:space="0" w:color="000000"/>
            </w:tcBorders>
            <w:shd w:val="clear" w:color="000000" w:fill="FFCC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Предиспитне</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обавезе</w:t>
            </w:r>
            <w:proofErr w:type="spellEnd"/>
          </w:p>
        </w:tc>
        <w:tc>
          <w:tcPr>
            <w:tcW w:w="803" w:type="dxa"/>
            <w:tcBorders>
              <w:top w:val="nil"/>
              <w:left w:val="nil"/>
              <w:bottom w:val="single" w:sz="4" w:space="0" w:color="auto"/>
              <w:right w:val="single" w:sz="4" w:space="0" w:color="auto"/>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поена</w:t>
            </w:r>
            <w:proofErr w:type="spellEnd"/>
          </w:p>
        </w:tc>
        <w:tc>
          <w:tcPr>
            <w:tcW w:w="3722" w:type="dxa"/>
            <w:gridSpan w:val="2"/>
            <w:tcBorders>
              <w:top w:val="nil"/>
              <w:left w:val="nil"/>
              <w:bottom w:val="single" w:sz="4" w:space="0" w:color="auto"/>
              <w:right w:val="single" w:sz="4" w:space="0" w:color="auto"/>
            </w:tcBorders>
            <w:shd w:val="clear" w:color="000000" w:fill="FFCC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Завршни</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испит</w:t>
            </w:r>
            <w:proofErr w:type="spellEnd"/>
          </w:p>
        </w:tc>
        <w:tc>
          <w:tcPr>
            <w:tcW w:w="3380" w:type="dxa"/>
            <w:tcBorders>
              <w:top w:val="nil"/>
              <w:left w:val="nil"/>
              <w:bottom w:val="single" w:sz="4" w:space="0" w:color="auto"/>
              <w:right w:val="single" w:sz="4" w:space="0" w:color="auto"/>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поена</w:t>
            </w:r>
            <w:proofErr w:type="spellEnd"/>
          </w:p>
        </w:tc>
      </w:tr>
      <w:tr w:rsidR="007A623D" w:rsidRPr="007A623D" w:rsidTr="004F095F">
        <w:trPr>
          <w:trHeight w:val="495"/>
        </w:trPr>
        <w:tc>
          <w:tcPr>
            <w:tcW w:w="2458" w:type="dxa"/>
            <w:gridSpan w:val="2"/>
            <w:tcBorders>
              <w:top w:val="single" w:sz="4" w:space="0" w:color="auto"/>
              <w:left w:val="single" w:sz="4" w:space="0" w:color="auto"/>
              <w:bottom w:val="single" w:sz="4" w:space="0" w:color="auto"/>
              <w:right w:val="single" w:sz="4" w:space="0" w:color="000000"/>
            </w:tcBorders>
            <w:shd w:val="clear" w:color="000000" w:fill="CCFFCC"/>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активност</w:t>
            </w:r>
            <w:proofErr w:type="spellEnd"/>
            <w:r w:rsidRPr="007A623D">
              <w:rPr>
                <w:rFonts w:ascii="Arial" w:eastAsia="Times New Roman" w:hAnsi="Arial" w:cs="Arial"/>
                <w:b/>
                <w:bCs/>
                <w:sz w:val="20"/>
                <w:szCs w:val="20"/>
              </w:rPr>
              <w:t xml:space="preserve"> у </w:t>
            </w:r>
            <w:proofErr w:type="spellStart"/>
            <w:r w:rsidRPr="007A623D">
              <w:rPr>
                <w:rFonts w:ascii="Arial" w:eastAsia="Times New Roman" w:hAnsi="Arial" w:cs="Arial"/>
                <w:b/>
                <w:bCs/>
                <w:sz w:val="20"/>
                <w:szCs w:val="20"/>
              </w:rPr>
              <w:t>току</w:t>
            </w:r>
            <w:proofErr w:type="spellEnd"/>
            <w:r w:rsidRPr="007A623D">
              <w:rPr>
                <w:rFonts w:ascii="Arial" w:eastAsia="Times New Roman" w:hAnsi="Arial" w:cs="Arial"/>
                <w:b/>
                <w:bCs/>
                <w:sz w:val="20"/>
                <w:szCs w:val="20"/>
              </w:rPr>
              <w:t xml:space="preserve"> </w:t>
            </w:r>
            <w:r w:rsidRPr="007A623D">
              <w:rPr>
                <w:rFonts w:ascii="Arial" w:eastAsia="Times New Roman" w:hAnsi="Arial" w:cs="Arial"/>
                <w:b/>
                <w:bCs/>
                <w:sz w:val="20"/>
                <w:szCs w:val="20"/>
              </w:rPr>
              <w:br/>
            </w:r>
            <w:proofErr w:type="spellStart"/>
            <w:r w:rsidRPr="007A623D">
              <w:rPr>
                <w:rFonts w:ascii="Arial" w:eastAsia="Times New Roman" w:hAnsi="Arial" w:cs="Arial"/>
                <w:b/>
                <w:bCs/>
                <w:sz w:val="20"/>
                <w:szCs w:val="20"/>
              </w:rPr>
              <w:t>предавања</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7A623D" w:rsidRPr="007A623D" w:rsidRDefault="004F095F" w:rsidP="004F095F">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3722" w:type="dxa"/>
            <w:gridSpan w:val="2"/>
            <w:tcBorders>
              <w:top w:val="nil"/>
              <w:left w:val="nil"/>
              <w:bottom w:val="single" w:sz="4" w:space="0" w:color="auto"/>
              <w:right w:val="single" w:sz="4" w:space="0" w:color="auto"/>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писмени</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испит</w:t>
            </w:r>
            <w:proofErr w:type="spellEnd"/>
          </w:p>
        </w:tc>
        <w:tc>
          <w:tcPr>
            <w:tcW w:w="3380" w:type="dxa"/>
            <w:tcBorders>
              <w:top w:val="nil"/>
              <w:left w:val="nil"/>
              <w:bottom w:val="single" w:sz="4" w:space="0" w:color="auto"/>
              <w:right w:val="single" w:sz="4" w:space="0" w:color="auto"/>
            </w:tcBorders>
            <w:shd w:val="clear" w:color="auto" w:fill="auto"/>
            <w:noWrap/>
            <w:vAlign w:val="center"/>
            <w:hideMark/>
          </w:tcPr>
          <w:p w:rsidR="007A623D" w:rsidRPr="007A623D" w:rsidRDefault="007A623D" w:rsidP="004F095F">
            <w:pPr>
              <w:spacing w:after="0" w:line="240" w:lineRule="auto"/>
              <w:jc w:val="right"/>
              <w:rPr>
                <w:rFonts w:ascii="Arial" w:eastAsia="Times New Roman" w:hAnsi="Arial" w:cs="Arial"/>
                <w:sz w:val="20"/>
                <w:szCs w:val="20"/>
              </w:rPr>
            </w:pPr>
          </w:p>
        </w:tc>
      </w:tr>
      <w:tr w:rsidR="007A623D" w:rsidRPr="007A623D" w:rsidTr="004F095F">
        <w:trPr>
          <w:trHeight w:val="255"/>
        </w:trPr>
        <w:tc>
          <w:tcPr>
            <w:tcW w:w="2458" w:type="dxa"/>
            <w:gridSpan w:val="2"/>
            <w:tcBorders>
              <w:top w:val="single" w:sz="4" w:space="0" w:color="auto"/>
              <w:left w:val="single" w:sz="4" w:space="0" w:color="auto"/>
              <w:bottom w:val="single" w:sz="4" w:space="0" w:color="auto"/>
              <w:right w:val="single" w:sz="4" w:space="0" w:color="000000"/>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практична</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настава</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7A623D" w:rsidRPr="007A623D" w:rsidRDefault="004F095F" w:rsidP="004F095F">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3722" w:type="dxa"/>
            <w:gridSpan w:val="2"/>
            <w:tcBorders>
              <w:top w:val="nil"/>
              <w:left w:val="nil"/>
              <w:bottom w:val="single" w:sz="4" w:space="0" w:color="auto"/>
              <w:right w:val="single" w:sz="4" w:space="0" w:color="auto"/>
            </w:tcBorders>
            <w:shd w:val="clear" w:color="000000" w:fill="FFFF99"/>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усмени</w:t>
            </w:r>
            <w:proofErr w:type="spellEnd"/>
            <w:r w:rsidRPr="007A623D">
              <w:rPr>
                <w:rFonts w:ascii="Arial" w:eastAsia="Times New Roman" w:hAnsi="Arial" w:cs="Arial"/>
                <w:b/>
                <w:bCs/>
                <w:sz w:val="20"/>
                <w:szCs w:val="20"/>
              </w:rPr>
              <w:t xml:space="preserve"> </w:t>
            </w:r>
            <w:proofErr w:type="spellStart"/>
            <w:r w:rsidRPr="007A623D">
              <w:rPr>
                <w:rFonts w:ascii="Arial" w:eastAsia="Times New Roman" w:hAnsi="Arial" w:cs="Arial"/>
                <w:b/>
                <w:bCs/>
                <w:sz w:val="20"/>
                <w:szCs w:val="20"/>
              </w:rPr>
              <w:t>испит</w:t>
            </w:r>
            <w:proofErr w:type="spellEnd"/>
          </w:p>
        </w:tc>
        <w:tc>
          <w:tcPr>
            <w:tcW w:w="3380" w:type="dxa"/>
            <w:tcBorders>
              <w:top w:val="nil"/>
              <w:left w:val="nil"/>
              <w:bottom w:val="single" w:sz="4" w:space="0" w:color="auto"/>
              <w:right w:val="single" w:sz="4" w:space="0" w:color="auto"/>
            </w:tcBorders>
            <w:shd w:val="clear" w:color="auto" w:fill="auto"/>
            <w:noWrap/>
            <w:vAlign w:val="center"/>
            <w:hideMark/>
          </w:tcPr>
          <w:p w:rsidR="007A623D" w:rsidRPr="007A623D" w:rsidRDefault="004F095F" w:rsidP="004F095F">
            <w:pPr>
              <w:spacing w:after="0" w:line="240" w:lineRule="auto"/>
              <w:jc w:val="right"/>
              <w:rPr>
                <w:rFonts w:ascii="Arial" w:eastAsia="Times New Roman" w:hAnsi="Arial" w:cs="Arial"/>
                <w:sz w:val="20"/>
                <w:szCs w:val="20"/>
              </w:rPr>
            </w:pPr>
            <w:r>
              <w:rPr>
                <w:rFonts w:ascii="Arial" w:eastAsia="Times New Roman" w:hAnsi="Arial" w:cs="Arial"/>
                <w:sz w:val="20"/>
                <w:szCs w:val="20"/>
              </w:rPr>
              <w:t>70</w:t>
            </w:r>
          </w:p>
        </w:tc>
      </w:tr>
      <w:tr w:rsidR="007A623D" w:rsidRPr="007A623D" w:rsidTr="004F095F">
        <w:trPr>
          <w:trHeight w:val="255"/>
        </w:trPr>
        <w:tc>
          <w:tcPr>
            <w:tcW w:w="2458" w:type="dxa"/>
            <w:gridSpan w:val="2"/>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proofErr w:type="spellStart"/>
            <w:r w:rsidRPr="007A623D">
              <w:rPr>
                <w:rFonts w:ascii="Arial" w:eastAsia="Times New Roman" w:hAnsi="Arial" w:cs="Arial"/>
                <w:b/>
                <w:bCs/>
                <w:sz w:val="20"/>
                <w:szCs w:val="20"/>
              </w:rPr>
              <w:t>колоквијуми</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rsidR="007A623D" w:rsidRPr="007A623D" w:rsidRDefault="007A623D" w:rsidP="004F095F">
            <w:pPr>
              <w:spacing w:after="0" w:line="240" w:lineRule="auto"/>
              <w:jc w:val="center"/>
              <w:rPr>
                <w:rFonts w:ascii="Arial" w:eastAsia="Times New Roman" w:hAnsi="Arial" w:cs="Arial"/>
                <w:sz w:val="20"/>
                <w:szCs w:val="20"/>
              </w:rPr>
            </w:pPr>
          </w:p>
        </w:tc>
        <w:tc>
          <w:tcPr>
            <w:tcW w:w="3722" w:type="dxa"/>
            <w:gridSpan w:val="2"/>
            <w:tcBorders>
              <w:top w:val="nil"/>
              <w:left w:val="nil"/>
              <w:bottom w:val="single" w:sz="4" w:space="0" w:color="auto"/>
              <w:right w:val="single" w:sz="4" w:space="0" w:color="auto"/>
            </w:tcBorders>
            <w:shd w:val="clear" w:color="000000" w:fill="CCFFCC"/>
            <w:noWrap/>
            <w:vAlign w:val="bottom"/>
            <w:hideMark/>
          </w:tcPr>
          <w:p w:rsidR="007A623D" w:rsidRPr="007A623D" w:rsidRDefault="007A623D" w:rsidP="007A623D">
            <w:pPr>
              <w:spacing w:after="0" w:line="240" w:lineRule="auto"/>
              <w:rPr>
                <w:rFonts w:ascii="Arial" w:eastAsia="Times New Roman" w:hAnsi="Arial" w:cs="Arial"/>
                <w:b/>
                <w:bCs/>
                <w:sz w:val="20"/>
                <w:szCs w:val="20"/>
              </w:rPr>
            </w:pPr>
            <w:r w:rsidRPr="007A623D">
              <w:rPr>
                <w:rFonts w:ascii="Arial" w:eastAsia="Times New Roman" w:hAnsi="Arial" w:cs="Arial"/>
                <w:b/>
                <w:bCs/>
                <w:sz w:val="20"/>
                <w:szCs w:val="20"/>
              </w:rPr>
              <w:t> </w:t>
            </w:r>
          </w:p>
        </w:tc>
        <w:tc>
          <w:tcPr>
            <w:tcW w:w="3380" w:type="dxa"/>
            <w:tcBorders>
              <w:top w:val="nil"/>
              <w:left w:val="nil"/>
              <w:bottom w:val="single" w:sz="4" w:space="0" w:color="auto"/>
              <w:right w:val="single" w:sz="4" w:space="0" w:color="auto"/>
            </w:tcBorders>
            <w:shd w:val="clear" w:color="auto" w:fill="auto"/>
            <w:noWrap/>
            <w:vAlign w:val="bottom"/>
            <w:hideMark/>
          </w:tcPr>
          <w:p w:rsidR="007A623D" w:rsidRPr="007A623D" w:rsidRDefault="007A623D" w:rsidP="007A623D">
            <w:pPr>
              <w:spacing w:after="0" w:line="240" w:lineRule="auto"/>
              <w:rPr>
                <w:rFonts w:ascii="Arial" w:eastAsia="Times New Roman" w:hAnsi="Arial" w:cs="Arial"/>
                <w:sz w:val="20"/>
                <w:szCs w:val="20"/>
              </w:rPr>
            </w:pPr>
            <w:r w:rsidRPr="007A623D">
              <w:rPr>
                <w:rFonts w:ascii="Arial" w:eastAsia="Times New Roman" w:hAnsi="Arial" w:cs="Arial"/>
                <w:sz w:val="20"/>
                <w:szCs w:val="20"/>
              </w:rPr>
              <w:t> </w:t>
            </w:r>
          </w:p>
        </w:tc>
      </w:tr>
      <w:tr w:rsidR="004924AA" w:rsidRPr="007A623D" w:rsidTr="004924AA">
        <w:trPr>
          <w:trHeight w:val="255"/>
        </w:trPr>
        <w:tc>
          <w:tcPr>
            <w:tcW w:w="2458" w:type="dxa"/>
            <w:gridSpan w:val="2"/>
            <w:tcBorders>
              <w:top w:val="single" w:sz="4" w:space="0" w:color="auto"/>
              <w:left w:val="single" w:sz="4" w:space="0" w:color="auto"/>
              <w:bottom w:val="single" w:sz="4" w:space="0" w:color="auto"/>
              <w:right w:val="single" w:sz="4" w:space="0" w:color="000000"/>
            </w:tcBorders>
            <w:shd w:val="clear" w:color="auto" w:fill="FFFF99"/>
            <w:noWrap/>
            <w:vAlign w:val="bottom"/>
            <w:hideMark/>
          </w:tcPr>
          <w:p w:rsidR="004924AA" w:rsidRPr="004924AA" w:rsidRDefault="004924AA" w:rsidP="008B44DE">
            <w:pPr>
              <w:spacing w:after="0" w:line="240" w:lineRule="auto"/>
              <w:rPr>
                <w:rFonts w:ascii="Arial" w:eastAsia="Times New Roman" w:hAnsi="Arial" w:cs="Arial"/>
                <w:b/>
                <w:bCs/>
                <w:sz w:val="20"/>
                <w:szCs w:val="20"/>
                <w:lang w:val="sr-Cyrl-RS"/>
              </w:rPr>
            </w:pPr>
            <w:r>
              <w:rPr>
                <w:rFonts w:ascii="Arial" w:eastAsia="Times New Roman" w:hAnsi="Arial" w:cs="Arial"/>
                <w:b/>
                <w:bCs/>
                <w:sz w:val="20"/>
                <w:szCs w:val="20"/>
                <w:lang w:val="sr-Cyrl-RS"/>
              </w:rPr>
              <w:t>семинари</w:t>
            </w:r>
          </w:p>
        </w:tc>
        <w:tc>
          <w:tcPr>
            <w:tcW w:w="803" w:type="dxa"/>
            <w:tcBorders>
              <w:top w:val="nil"/>
              <w:left w:val="nil"/>
              <w:bottom w:val="single" w:sz="4" w:space="0" w:color="auto"/>
              <w:right w:val="single" w:sz="4" w:space="0" w:color="auto"/>
            </w:tcBorders>
            <w:shd w:val="clear" w:color="auto" w:fill="auto"/>
            <w:noWrap/>
            <w:vAlign w:val="center"/>
            <w:hideMark/>
          </w:tcPr>
          <w:p w:rsidR="004924AA" w:rsidRPr="007A623D" w:rsidRDefault="004924AA" w:rsidP="004924AA">
            <w:pPr>
              <w:spacing w:after="0" w:line="240" w:lineRule="auto"/>
              <w:jc w:val="center"/>
              <w:rPr>
                <w:rFonts w:ascii="Arial" w:eastAsia="Times New Roman" w:hAnsi="Arial" w:cs="Arial"/>
                <w:sz w:val="20"/>
                <w:szCs w:val="20"/>
              </w:rPr>
            </w:pPr>
          </w:p>
        </w:tc>
        <w:tc>
          <w:tcPr>
            <w:tcW w:w="3722" w:type="dxa"/>
            <w:gridSpan w:val="2"/>
            <w:tcBorders>
              <w:top w:val="nil"/>
              <w:left w:val="nil"/>
              <w:bottom w:val="single" w:sz="4" w:space="0" w:color="auto"/>
              <w:right w:val="single" w:sz="4" w:space="0" w:color="auto"/>
            </w:tcBorders>
            <w:shd w:val="clear" w:color="auto" w:fill="FFFF99"/>
            <w:noWrap/>
            <w:vAlign w:val="bottom"/>
            <w:hideMark/>
          </w:tcPr>
          <w:p w:rsidR="004924AA" w:rsidRPr="007A623D" w:rsidRDefault="004924AA" w:rsidP="008B44DE">
            <w:pPr>
              <w:spacing w:after="0" w:line="240" w:lineRule="auto"/>
              <w:rPr>
                <w:rFonts w:ascii="Arial" w:eastAsia="Times New Roman" w:hAnsi="Arial" w:cs="Arial"/>
                <w:b/>
                <w:bCs/>
                <w:sz w:val="20"/>
                <w:szCs w:val="20"/>
              </w:rPr>
            </w:pPr>
          </w:p>
        </w:tc>
        <w:tc>
          <w:tcPr>
            <w:tcW w:w="3380" w:type="dxa"/>
            <w:tcBorders>
              <w:top w:val="nil"/>
              <w:left w:val="nil"/>
              <w:bottom w:val="single" w:sz="4" w:space="0" w:color="auto"/>
              <w:right w:val="single" w:sz="4" w:space="0" w:color="auto"/>
            </w:tcBorders>
            <w:shd w:val="clear" w:color="auto" w:fill="auto"/>
            <w:noWrap/>
            <w:vAlign w:val="bottom"/>
          </w:tcPr>
          <w:p w:rsidR="004924AA" w:rsidRPr="007A623D" w:rsidRDefault="004924AA" w:rsidP="004924AA">
            <w:pPr>
              <w:spacing w:after="0" w:line="240" w:lineRule="auto"/>
              <w:rPr>
                <w:rFonts w:ascii="Arial" w:eastAsia="Times New Roman" w:hAnsi="Arial" w:cs="Arial"/>
                <w:sz w:val="20"/>
                <w:szCs w:val="20"/>
              </w:rPr>
            </w:pPr>
          </w:p>
        </w:tc>
      </w:tr>
    </w:tbl>
    <w:p w:rsidR="00200F95" w:rsidRDefault="00200F95"/>
    <w:sectPr w:rsidR="00200F95" w:rsidSect="007A623D">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23D"/>
    <w:rsid w:val="000B3EEB"/>
    <w:rsid w:val="00166C90"/>
    <w:rsid w:val="00200F95"/>
    <w:rsid w:val="004924AA"/>
    <w:rsid w:val="004F095F"/>
    <w:rsid w:val="00503DDA"/>
    <w:rsid w:val="00751EEE"/>
    <w:rsid w:val="007A623D"/>
    <w:rsid w:val="0082402E"/>
    <w:rsid w:val="00B45407"/>
    <w:rsid w:val="00EB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10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jelen</cp:lastModifiedBy>
  <cp:revision>9</cp:revision>
  <dcterms:created xsi:type="dcterms:W3CDTF">2022-02-09T12:24:00Z</dcterms:created>
  <dcterms:modified xsi:type="dcterms:W3CDTF">2022-10-19T21:01:00Z</dcterms:modified>
</cp:coreProperties>
</file>