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6AFB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55ABD342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66C9E28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BD46E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5F8E07B0" w14:textId="727FEFF6" w:rsidR="00B52350" w:rsidRPr="00B52350" w:rsidRDefault="009B4A47" w:rsidP="00B5235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 </w:t>
            </w:r>
            <w:r w:rsidR="00281C06" w:rsidRPr="00675C3A">
              <w:rPr>
                <w:rFonts w:ascii="Times New Roman" w:hAnsi="Times New Roman"/>
                <w:sz w:val="20"/>
                <w:szCs w:val="20"/>
              </w:rPr>
              <w:t>ЈКК</w:t>
            </w:r>
            <w:r w:rsidR="00B523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="00B52350">
              <w:rPr>
                <w:rFonts w:ascii="Times New Roman" w:hAnsi="Times New Roman"/>
                <w:sz w:val="20"/>
                <w:szCs w:val="20"/>
              </w:rPr>
              <w:t>МАС Превођење</w:t>
            </w:r>
          </w:p>
        </w:tc>
      </w:tr>
      <w:tr w:rsidR="001E1E34" w:rsidRPr="00092214" w14:paraId="1B36EBF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A0404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7322EB7" w14:textId="549F0C3C" w:rsidR="001E1E34" w:rsidRPr="00281C06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Локализација за арабисте</w:t>
            </w:r>
          </w:p>
        </w:tc>
      </w:tr>
      <w:tr w:rsidR="001E1E34" w:rsidRPr="00092214" w14:paraId="53F9ECF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50803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F810718" w14:textId="57A7A46C" w:rsidR="001E1E34" w:rsidRPr="00675C3A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5C3A">
              <w:rPr>
                <w:rFonts w:ascii="Times New Roman" w:hAnsi="Times New Roman"/>
                <w:sz w:val="20"/>
                <w:szCs w:val="20"/>
                <w:lang w:val="sr-Cyrl-CS"/>
              </w:rPr>
              <w:t>Ивана Р. Глигоријевић</w:t>
            </w:r>
          </w:p>
        </w:tc>
      </w:tr>
      <w:tr w:rsidR="001E1E34" w:rsidRPr="00092214" w14:paraId="2022AA9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605E5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B36CB51" w14:textId="04359887" w:rsidR="001E1E34" w:rsidRPr="00281C06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6BA2192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F6ECE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57EAF411" w14:textId="17292147" w:rsidR="001E1E34" w:rsidRPr="00281C06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3ADD6A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4ABB3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9FEEBEF" w14:textId="1D283B9E" w:rsidR="001E1E34" w:rsidRPr="00092214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Уписана текућа година студија</w:t>
            </w:r>
          </w:p>
        </w:tc>
      </w:tr>
      <w:tr w:rsidR="001E1E34" w:rsidRPr="00092214" w14:paraId="081AA3F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F10088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FB0AE47" w14:textId="3BE3F3D9" w:rsidR="001E1E34" w:rsidRPr="00092214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Овладавање теоријско-методолошким и појмовним апаратом локализације. Упознавање са процесима, фазама и улогама стручњака у пројекту локализације. Упознавање са софтверским алаткама које се користе у индустрији локализације. Стицање знања о језичким, културним и другим аспектима прилагођавања дигиталних садржаја захтевима и локалним стандардима арапског тржишта. Развијање свеукупних компетенција неопходних за рад на пројекту локализације.</w:t>
            </w:r>
          </w:p>
        </w:tc>
      </w:tr>
      <w:tr w:rsidR="001E1E34" w:rsidRPr="00092214" w14:paraId="1A57D6A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1115A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8575B57" w14:textId="5DD3871A" w:rsidR="001E1E34" w:rsidRPr="00092214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Студент поседује филолошке вештине и компетенције неопходне за рад у индустрији локализације. Разуме захтеве језички специфичног и културно осетљивог арапског тржишта, па може да ради на пројектима прилагођавања различитих дигиталних садржаја за ово тржиште. Зна како да користи информационе/дигиталне технологије у локализацији (алатке за припрему и извршавање локализацијског пројекта, проверу квалитета и сл).</w:t>
            </w:r>
          </w:p>
        </w:tc>
      </w:tr>
      <w:tr w:rsidR="001E1E34" w:rsidRPr="00092214" w14:paraId="6DE011F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6D261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FE29CF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3ABCC99" w14:textId="7A5CC464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Настанак и развој локализације, основни појмови и значај. Фазе и улоге стручњака у пројекту локализације. Софтверске алатке за локализацију (алатке за рачунарски потпомогнуто превођење, управљање терминологијом и преводним меморијама, језичко тестирање, машински превод, управљање локализацијским пројектима и сл.) Врсте дигиталних садржаја које се могу локализовати: кориснички интерфејс (код десктоп, мобилних или веб-апликација), техничка документација на мрежи, маркетиншки садржај и SEO/SEM кампање, аудиовизуелни садржај, видео-игре... Језичке, културне и техничке специфичности локализације за арапско тржиште (граматика, синтакса, терминологија, писмо, цифре, календар, датуми, мерне јединице, боје, слике, симболи, мапе, локалне конвенције, религијски и геополитички аспекти и друго).</w:t>
            </w:r>
          </w:p>
          <w:p w14:paraId="20D4FD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61C2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18DDC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5A40A449" w14:textId="69FB11F2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примена теоријских знања: демонстрација рада на пројектима локализације помоћу расположивих алатки за рачунарски потпомогнуто превођење. Самостални и тимски рад на локализацији веб-сајтова, апликација, видео-игара и слично.</w:t>
            </w:r>
          </w:p>
          <w:p w14:paraId="7CEB671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BAEF8E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1DF464" w14:textId="77777777" w:rsidR="001E1E34" w:rsidRPr="00281C0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Литература </w:t>
            </w:r>
          </w:p>
          <w:p w14:paraId="2C3F685E" w14:textId="77777777" w:rsid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Bert Esselink. A Practical Guide to Localization. Amsterdam: John Benjamins Publishing Company, 2000.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02F6CB25" w14:textId="1657357E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Miguel Á Bernal-Merino. Translation and Localisation in Video Games: Making Entertainment Software Global. Routledge, 2015.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50DBEE2E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Keiran J. Dunne. Perspectives on Localization. Amsterdam - Philadelphia: John Benjamins Publishing Company, 2006.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204D4D35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Annegret M. Gross. Website Localization for the Arab Middle East. Createspace Independent Publishing Platform, 2016.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5097A359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Miguel A Jiménez-Crespo. Translation and Web Localization. Routledge, 2013.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26E87D97" w14:textId="77777777" w:rsid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Nitish Singh. Localization Strategies for Global E-Business. Cambridge University Press, 2012.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30787980" w14:textId="406968DB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K. M. A. Ahamed Zubair. English-Arabic Technical Translation and Terminology Used in Computer: Translators' Manual for English-Arabic Translation and Vice-Versa. LAP Lambert Academic Publishing, 2018.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18D9E776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Heather Maxwell Chandler &amp; Stephanie O'Malley Deming. The Game Localization Handbook. Jones &amp; Bartlett Learning, 2012.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7A916A0A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Lahousseine Id-youss &amp; Abied Alsulaiman. Linguistic inferiority in software localization. In: Handbook of Terminology: Volume 2. Terminology in the Arab world. [eds Abied Alsulaiman &amp; Ahmed Allaithy]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(2019), 218–233.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379DE91C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Anthony Pym. The Moving Text: Localization, Translation, and Distribution. Amsterdam/Philadelphia: John Benjamins Publishing Company, 2004.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4004AB2B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Ivana Mali. Neki problemi lokalizacije softvera na arapski. U: Digitalna humanistika, Knj. 2 [ur. Aleksandra Vraneš i Ljiljana Marković] (2015), 285–296.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63652E52" w14:textId="2C0BB717" w:rsidR="001E1E34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Ivana Gligorijević. Digitalna arabistika: korak ka savremenom obrazovanju. U: Filološki vidici 1: zbornik radova sa naučnog skupa nacionalnog značaja [ur. Tijana Parezanović, Melina Nikolić] (2021), 31–42.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</w:tc>
      </w:tr>
      <w:tr w:rsidR="001E1E34" w:rsidRPr="00092214" w14:paraId="1C42931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28E71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D9AC5B0" w14:textId="1FBAF928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81C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59EE84C" w14:textId="754D4236" w:rsidR="001E1E34" w:rsidRPr="00281C0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81C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40CF857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11186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8718344" w14:textId="714693A4" w:rsidR="001E1E34" w:rsidRPr="00092214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Интерактивна предавања. Дискусија. Симулација пројеката локализације различитих дигиталних садржаја за арапско тржиште, у које су студенти укључени уз тимски рад или самостално.</w:t>
            </w:r>
          </w:p>
          <w:p w14:paraId="15C5B3C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C8DA3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4388CD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3F1C9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77B4208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88019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54FE4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44EE4B0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4C225D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73357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6536F8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451EC9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65EDF9DA" w14:textId="40913F10" w:rsidR="001E1E34" w:rsidRPr="00092214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59705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B509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AA0B97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E8544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3F581A7" w14:textId="215AD50F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C7BD26A" w14:textId="1281E42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675C3A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43F1D2" w14:textId="2A919EAC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14:paraId="70AA2C7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2F6E7B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5240BC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2E4C9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09951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DAEE71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B7995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126FAE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183FF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FEA61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58B067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9E587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591BD77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185124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C267CC7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B8D91C6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511E043D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40"/>
    <w:rsid w:val="00026763"/>
    <w:rsid w:val="000A5FD2"/>
    <w:rsid w:val="001419C1"/>
    <w:rsid w:val="001E1E34"/>
    <w:rsid w:val="00281C06"/>
    <w:rsid w:val="00354285"/>
    <w:rsid w:val="00411D99"/>
    <w:rsid w:val="0049245B"/>
    <w:rsid w:val="004F4950"/>
    <w:rsid w:val="005E220A"/>
    <w:rsid w:val="005E29C5"/>
    <w:rsid w:val="00675C3A"/>
    <w:rsid w:val="0079541F"/>
    <w:rsid w:val="007C2981"/>
    <w:rsid w:val="00917D1C"/>
    <w:rsid w:val="009B4A47"/>
    <w:rsid w:val="00A2225C"/>
    <w:rsid w:val="00AC0C03"/>
    <w:rsid w:val="00B52350"/>
    <w:rsid w:val="00C0386B"/>
    <w:rsid w:val="00C436F6"/>
    <w:rsid w:val="00C5674B"/>
    <w:rsid w:val="00C7378E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FC74"/>
  <w15:docId w15:val="{FD088B80-98A1-4AF5-B820-393307D3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Ivana Gligorijević</cp:lastModifiedBy>
  <cp:revision>6</cp:revision>
  <dcterms:created xsi:type="dcterms:W3CDTF">2022-06-23T21:20:00Z</dcterms:created>
  <dcterms:modified xsi:type="dcterms:W3CDTF">2022-10-06T07:23:00Z</dcterms:modified>
</cp:coreProperties>
</file>