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312"/>
        <w:gridCol w:w="1857"/>
        <w:gridCol w:w="1084"/>
        <w:gridCol w:w="1891"/>
        <w:gridCol w:w="120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038AB" w:rsidRDefault="002038A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Језик, књижевност, култура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038A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албански језик - језичке вештине и конверзација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038AB" w:rsidRDefault="002038AB" w:rsidP="00AC017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Мерима </w:t>
            </w:r>
            <w:r w:rsidR="00AC017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Х. </w:t>
            </w: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Кријези / Марија </w:t>
            </w:r>
            <w:r w:rsidR="00AD330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С. </w:t>
            </w:r>
            <w:bookmarkStart w:id="0" w:name="_GoBack"/>
            <w:bookmarkEnd w:id="0"/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Хркаловић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038A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038A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038A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sz w:val="20"/>
                <w:szCs w:val="20"/>
                <w:lang w:val="sr-Cyrl-CS"/>
              </w:rPr>
              <w:t>Ниво знања албанског језика Б2 према Заједничком европском оквиру.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2038AB" w:rsidRDefault="002038AB" w:rsidP="002038A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Развијање синтаксичке, фразеолошке, лексичке, културолошке и комуникативне компетенције на нивоу Ц1 и Ц2. Кроз овај курс наставник упознаје студента са кључним појмовима и различитим лингвистичким теоријама везаним за текст и дискурс. Студенти ће се на овом курсу упознати са међусобним односима и механизмима интеракције између дискурзивних пракси, кроз испитивање идеолошких значења језичких избора говорника и образаца дистрибуције тих избора.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2038AB" w:rsidRDefault="002038AB" w:rsidP="002038A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 је у стању да разуме апстрактне и сложене говорне исказе, радио и тв емисије. Способан је да се са вишим степеном прецизности изрази писмено или усмено на албанском језику, на било коју тему из социјалног, професионалног или културног живота. Комуницира течно и спонтано. Стекао је добре преводилачке компетенције. Студенти ће проширити текстуалну и прагматичку компетенцију у анализи, рецепцији и продукцији говорних чинова и текстова на савременом албанском језику. Студенти ће се припремити за примену стечених знања у различитим областима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2038AB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Вербална комуникација на албанском и српском језику: сличности и разлике. Контекст и котекст. Сагледавање разлике између српског и албанског језика на морфосинтаксичком, лексичко-семантичком и дискурсном нивоу. Језичке вештине.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2038AB" w:rsidRDefault="002038AB" w:rsidP="002038A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Писмена медијација са српског на албански и обрнуто; превођење текстова различитих врста. Вежбе разумевања новинских чланака и снимљених тв и радио емисија; вежбе усменог и писменог изражавања. Дискусије на актуелне теме, излагања, писање есеја, чланака, резиме, писама, извештаја. Консекутивно превођење.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1E1E34" w:rsidRPr="002038AB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Bassnett Susan, Translation studies, London; New York, Routledge, 2010.</w:t>
            </w:r>
          </w:p>
          <w:p w:rsidR="001E1E34" w:rsidRPr="002038AB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Eko Umberto, Kazati gotovo istu stvar (Iskustvo prevođenja), Paideia, Beograd, 2011.</w:t>
            </w:r>
          </w:p>
          <w:p w:rsidR="002038AB" w:rsidRPr="002038AB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Hlebec Boris: Opšta načela prevođenja, Naučna knjiga, Beograd, 2009.</w:t>
            </w:r>
          </w:p>
          <w:p w:rsidR="001E1E34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sz w:val="20"/>
                <w:szCs w:val="20"/>
                <w:lang w:val="sr-Cyrl-CS"/>
              </w:rPr>
              <w:t>Tupja Edmond, Pro translatore, Ombra GVG, Tiranë 2004.</w:t>
            </w:r>
          </w:p>
          <w:p w:rsidR="002038AB" w:rsidRPr="00092214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sz w:val="20"/>
                <w:szCs w:val="20"/>
                <w:lang w:val="sr-Cyrl-CS"/>
              </w:rPr>
              <w:t>Tupja Edmond, Këshilla një përkthyesi të ri, Onufri, Tiranë 2000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038AB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2038AB" w:rsidRPr="002038AB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038AB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2038AB" w:rsidRPr="002038AB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092214" w:rsidRDefault="002038AB" w:rsidP="002038A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sz w:val="20"/>
                <w:szCs w:val="20"/>
                <w:lang w:val="sr-Cyrl-CS"/>
              </w:rPr>
              <w:t>Припрема превода, есеја, извештаја, резимеа, чланака уз употребу речника и приручника. Објашњења на основу грешака студената. Комуникативна и интерактивна настава кроз дискусије, рад у паровима, групни рад, презентације итд. на одређену тему, чиме се подстичу интеракција и комуникација. Усмено излагање студената.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lastRenderedPageBreak/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2038AB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2038AB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2038AB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2038AB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40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2038AB" w:rsidRDefault="002038A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38A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AD330D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40"/>
    <w:rsid w:val="00026763"/>
    <w:rsid w:val="000A5FD2"/>
    <w:rsid w:val="001419C1"/>
    <w:rsid w:val="001E1E34"/>
    <w:rsid w:val="002038AB"/>
    <w:rsid w:val="00354285"/>
    <w:rsid w:val="00411D99"/>
    <w:rsid w:val="0049245B"/>
    <w:rsid w:val="004F4950"/>
    <w:rsid w:val="005E220A"/>
    <w:rsid w:val="005E29C5"/>
    <w:rsid w:val="0079541F"/>
    <w:rsid w:val="007C2981"/>
    <w:rsid w:val="00917D1C"/>
    <w:rsid w:val="00A2225C"/>
    <w:rsid w:val="00AC017A"/>
    <w:rsid w:val="00AC0C03"/>
    <w:rsid w:val="00AD330D"/>
    <w:rsid w:val="00C0386B"/>
    <w:rsid w:val="00C436F6"/>
    <w:rsid w:val="00C5674B"/>
    <w:rsid w:val="00C7378E"/>
    <w:rsid w:val="00DA4E40"/>
    <w:rsid w:val="00E9190C"/>
    <w:rsid w:val="00F76997"/>
    <w:rsid w:val="00F77767"/>
    <w:rsid w:val="00F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B498"/>
  <w15:docId w15:val="{CEEAD417-7713-4D1E-B5EF-E53D3524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M</cp:lastModifiedBy>
  <cp:revision>6</cp:revision>
  <dcterms:created xsi:type="dcterms:W3CDTF">2022-09-03T09:34:00Z</dcterms:created>
  <dcterms:modified xsi:type="dcterms:W3CDTF">2022-09-03T09:52:00Z</dcterms:modified>
</cp:coreProperties>
</file>