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55DE5" w:rsidP="0065526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</w:t>
            </w:r>
            <w:r w:rsidR="00655263">
              <w:rPr>
                <w:rFonts w:ascii="Times New Roman" w:hAnsi="Times New Roman"/>
                <w:b/>
                <w:bCs/>
                <w:sz w:val="20"/>
                <w:szCs w:val="20"/>
              </w:rPr>
              <w:t>ђ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ење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C46775" w:rsidP="0065526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Усмено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превођење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0714A">
              <w:rPr>
                <w:rFonts w:ascii="Times New Roman" w:hAnsi="Times New Roman"/>
                <w:sz w:val="20"/>
                <w:szCs w:val="20"/>
              </w:rPr>
              <w:t>3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55263">
              <w:rPr>
                <w:rFonts w:ascii="Times New Roman" w:hAnsi="Times New Roman"/>
                <w:sz w:val="20"/>
                <w:szCs w:val="20"/>
              </w:rPr>
              <w:t>‒</w:t>
            </w:r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немачки</w:t>
            </w:r>
            <w:proofErr w:type="spellEnd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55DE5" w:rsidRPr="00355DE5">
              <w:rPr>
                <w:rFonts w:ascii="Times New Roman" w:hAnsi="Times New Roman"/>
                <w:sz w:val="20"/>
                <w:szCs w:val="20"/>
                <w:lang w:val="en-US"/>
              </w:rPr>
              <w:t>језик</w:t>
            </w:r>
            <w:proofErr w:type="spellEnd"/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Ђуровић Аннетте, Костић-Томовић Јелена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65526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="00340E75">
              <w:rPr>
                <w:rFonts w:ascii="Times New Roman" w:hAnsi="Times New Roman"/>
                <w:sz w:val="20"/>
                <w:szCs w:val="20"/>
                <w:lang w:val="sr-Cyrl-CS"/>
              </w:rPr>
              <w:t>зборни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355DE5" w:rsidRDefault="00355DE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sz w:val="20"/>
                <w:szCs w:val="20"/>
                <w:lang w:val="de-DE"/>
              </w:rPr>
              <w:t>6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1E1E34" w:rsidRPr="00092214" w:rsidRDefault="00340E75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уписане мастер-студије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355DE5" w:rsidRDefault="00655263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Овладавње о</w:t>
            </w:r>
            <w:r w:rsidR="00355DE5">
              <w:rPr>
                <w:rFonts w:ascii="Arial" w:hAnsi="Arial" w:cs="Arial"/>
                <w:sz w:val="20"/>
                <w:szCs w:val="20"/>
              </w:rPr>
              <w:t>сновн</w:t>
            </w:r>
            <w:r>
              <w:rPr>
                <w:rFonts w:ascii="Arial" w:hAnsi="Arial" w:cs="Arial"/>
                <w:sz w:val="20"/>
                <w:szCs w:val="20"/>
              </w:rPr>
              <w:t>ом</w:t>
            </w:r>
            <w:r w:rsidR="00355DE5">
              <w:rPr>
                <w:rFonts w:ascii="Arial" w:hAnsi="Arial" w:cs="Arial"/>
                <w:sz w:val="20"/>
                <w:szCs w:val="20"/>
              </w:rPr>
              <w:t xml:space="preserve"> терминологиј</w:t>
            </w:r>
            <w:r>
              <w:rPr>
                <w:rFonts w:ascii="Arial" w:hAnsi="Arial" w:cs="Arial"/>
                <w:sz w:val="20"/>
                <w:szCs w:val="20"/>
              </w:rPr>
              <w:t>ом</w:t>
            </w:r>
            <w:r w:rsidR="00355DE5">
              <w:rPr>
                <w:rFonts w:ascii="Arial" w:hAnsi="Arial" w:cs="Arial"/>
                <w:sz w:val="20"/>
                <w:szCs w:val="20"/>
              </w:rPr>
              <w:t xml:space="preserve"> и теоријск</w:t>
            </w:r>
            <w:r>
              <w:rPr>
                <w:rFonts w:ascii="Arial" w:hAnsi="Arial" w:cs="Arial"/>
                <w:sz w:val="20"/>
                <w:szCs w:val="20"/>
              </w:rPr>
              <w:t>м</w:t>
            </w:r>
            <w:r w:rsidR="00355DE5">
              <w:rPr>
                <w:rFonts w:ascii="Arial" w:hAnsi="Arial" w:cs="Arial"/>
                <w:sz w:val="20"/>
                <w:szCs w:val="20"/>
              </w:rPr>
              <w:t>и модели</w:t>
            </w:r>
            <w:r>
              <w:rPr>
                <w:rFonts w:ascii="Arial" w:hAnsi="Arial" w:cs="Arial"/>
                <w:sz w:val="20"/>
                <w:szCs w:val="20"/>
              </w:rPr>
              <w:t>ма</w:t>
            </w:r>
            <w:r w:rsidR="00355DE5">
              <w:rPr>
                <w:rFonts w:ascii="Arial" w:hAnsi="Arial" w:cs="Arial"/>
                <w:sz w:val="20"/>
                <w:szCs w:val="20"/>
              </w:rPr>
              <w:t xml:space="preserve"> научне области теорије превође</w:t>
            </w:r>
            <w:r>
              <w:rPr>
                <w:rFonts w:ascii="Arial" w:hAnsi="Arial" w:cs="Arial"/>
                <w:sz w:val="20"/>
                <w:szCs w:val="20"/>
              </w:rPr>
              <w:t>њ</w:t>
            </w:r>
            <w:r w:rsidR="00355DE5">
              <w:rPr>
                <w:rFonts w:ascii="Arial" w:hAnsi="Arial" w:cs="Arial"/>
                <w:sz w:val="20"/>
                <w:szCs w:val="20"/>
              </w:rPr>
              <w:t>а, историја усменог превођења, теоријска истраживања примењене области: конференцијско, симултано, судско, аудиовизуелно и комунално превођење. Студенти треба да се упознају са везом теорије превођења са другим научним дисциплинама, као што су лингвистика у ширем и ужем смислу, теорија књижевности и  друге. Циљ је и упознавање студената са електронским помагалима у процесу превођења, основним принципима технике говора, реторике и  хватања бележака у косекутиви као и професионалим перспективама.</w:t>
            </w:r>
          </w:p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Студент ће овладати основном терминологијом теорије превођења, имаће основна знања из историје теорије превођенја, моћи</w:t>
            </w:r>
            <w:r w:rsidR="00655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ће разликовати преводилачке теорије и преводилачке  моделе </w:t>
            </w:r>
            <w:r w:rsidR="008C1A14">
              <w:rPr>
                <w:rFonts w:ascii="Arial" w:hAnsi="Arial" w:cs="Arial"/>
                <w:sz w:val="20"/>
                <w:szCs w:val="20"/>
              </w:rPr>
              <w:t>различитог усмерењ</w:t>
            </w:r>
            <w:r>
              <w:rPr>
                <w:rFonts w:ascii="Arial" w:hAnsi="Arial" w:cs="Arial"/>
                <w:sz w:val="20"/>
                <w:szCs w:val="20"/>
              </w:rPr>
              <w:t xml:space="preserve">а, </w:t>
            </w:r>
            <w:r w:rsidR="00655263">
              <w:rPr>
                <w:rFonts w:ascii="Arial" w:hAnsi="Arial" w:cs="Arial"/>
                <w:sz w:val="20"/>
                <w:szCs w:val="20"/>
              </w:rPr>
              <w:t>савладаће вештине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5263">
              <w:rPr>
                <w:rFonts w:ascii="Arial" w:hAnsi="Arial" w:cs="Arial"/>
                <w:sz w:val="20"/>
                <w:szCs w:val="20"/>
              </w:rPr>
              <w:t>и технике</w:t>
            </w:r>
            <w:r>
              <w:rPr>
                <w:rFonts w:ascii="Arial" w:hAnsi="Arial" w:cs="Arial"/>
                <w:sz w:val="20"/>
                <w:szCs w:val="20"/>
              </w:rPr>
              <w:t xml:space="preserve"> хватања преводилачких бележака као и</w:t>
            </w:r>
            <w:r w:rsidR="00655263">
              <w:rPr>
                <w:rFonts w:ascii="Arial" w:hAnsi="Arial" w:cs="Arial"/>
                <w:sz w:val="20"/>
                <w:szCs w:val="20"/>
              </w:rPr>
              <w:t xml:space="preserve"> знања</w:t>
            </w:r>
            <w:r>
              <w:rPr>
                <w:rFonts w:ascii="Arial" w:hAnsi="Arial" w:cs="Arial"/>
                <w:sz w:val="20"/>
                <w:szCs w:val="20"/>
              </w:rPr>
              <w:t xml:space="preserve"> о процесима током усменог пре</w:t>
            </w:r>
            <w:r w:rsidR="007E60E2">
              <w:rPr>
                <w:rFonts w:ascii="Arial" w:hAnsi="Arial" w:cs="Arial"/>
                <w:sz w:val="20"/>
                <w:szCs w:val="20"/>
              </w:rPr>
              <w:t>во</w:t>
            </w:r>
            <w:r>
              <w:rPr>
                <w:rFonts w:ascii="Arial" w:hAnsi="Arial" w:cs="Arial"/>
                <w:sz w:val="20"/>
                <w:szCs w:val="20"/>
              </w:rPr>
              <w:t>ђења.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Увод у транслатологију, опис професионалне праксе садашњости, преводиоци и њихове теорије, модели превођења, историја превођења, проблем еквивалентности, повезаност теорије превођења са лингвистиком у ужем и ширем смислу, принципи хватања преводилачких бележакa.</w:t>
            </w:r>
          </w:p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:rsidR="001E1E34" w:rsidRPr="00355DE5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Увежбавање различитих врста превођења - вежбање говора и реторике, вежбање памћења, превод с листа, консекутивни превод текстова из унутраш</w:t>
            </w:r>
            <w:r w:rsidR="00655263">
              <w:rPr>
                <w:rFonts w:ascii="Arial" w:hAnsi="Arial" w:cs="Arial"/>
                <w:sz w:val="20"/>
                <w:szCs w:val="20"/>
              </w:rPr>
              <w:t>њ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е и спољне политике, економије и из области општег образовања. 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1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Ђуровић, Анете (2019): Translation. Theorien, Wege, Perspektiven.  Београд.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Koller, Werner (1997), Einführung in die Übersetzungswis</w:t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senschaft. 5.Aufl. Heidelberg</w:t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="007E60E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3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Stolze Radegundis (2005): Übersetzungstheorien. Tübingen.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355DE5" w:rsidRPr="00355DE5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4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Prunc, Erich (2011): Entwicklungslinien in der Translationswissenschaft. Berlin.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355DE5" w:rsidP="00355DE5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  <w:t>Jüngst, Heike (2007</w:t>
            </w:r>
            <w:r w:rsidR="0065526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)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: Translationsquatlität</w:t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ab/>
            </w:r>
            <w:r w:rsidRPr="00355DE5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ab/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  <w:tc>
          <w:tcPr>
            <w:tcW w:w="3146" w:type="dxa"/>
            <w:gridSpan w:val="2"/>
            <w:vAlign w:val="center"/>
          </w:tcPr>
          <w:p w:rsidR="001E1E34" w:rsidRPr="00355DE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355DE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  2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C739F8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1E1E34" w:rsidRPr="00C739F8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предавања, вежбе, рад у групама, самостални рад</w:t>
            </w:r>
          </w:p>
          <w:p w:rsidR="00355DE5" w:rsidRPr="00C739F8" w:rsidRDefault="00355DE5" w:rsidP="0035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</w:pPr>
            <w:r w:rsidRPr="00355DE5"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1E1E34" w:rsidRPr="00355DE5" w:rsidRDefault="00355DE5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8C1A14" w:rsidRDefault="008C1A1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de-DE"/>
              </w:rPr>
              <w:t>3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0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1E1E34" w:rsidRPr="008C1A14" w:rsidRDefault="008C1A1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:rsidR="001E1E34" w:rsidRDefault="001E1E34" w:rsidP="001E1E34">
      <w:pPr>
        <w:jc w:val="center"/>
        <w:rPr>
          <w:rFonts w:ascii="Times New Roman" w:hAnsi="Times New Roman"/>
          <w:bCs/>
        </w:rPr>
      </w:pPr>
    </w:p>
    <w:p w:rsidR="00837D55" w:rsidRDefault="00655263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03B97"/>
    <w:rsid w:val="00026763"/>
    <w:rsid w:val="000A5FD2"/>
    <w:rsid w:val="001419C1"/>
    <w:rsid w:val="001E1E34"/>
    <w:rsid w:val="00340E75"/>
    <w:rsid w:val="00354285"/>
    <w:rsid w:val="00355DE5"/>
    <w:rsid w:val="00411D99"/>
    <w:rsid w:val="0049245B"/>
    <w:rsid w:val="004F4950"/>
    <w:rsid w:val="005E220A"/>
    <w:rsid w:val="005E29C5"/>
    <w:rsid w:val="0060714A"/>
    <w:rsid w:val="00655263"/>
    <w:rsid w:val="0079541F"/>
    <w:rsid w:val="007C2981"/>
    <w:rsid w:val="007E60E2"/>
    <w:rsid w:val="008C1A14"/>
    <w:rsid w:val="00917D1C"/>
    <w:rsid w:val="00A2225C"/>
    <w:rsid w:val="00AC0C03"/>
    <w:rsid w:val="00C0386B"/>
    <w:rsid w:val="00C436F6"/>
    <w:rsid w:val="00C46775"/>
    <w:rsid w:val="00C5674B"/>
    <w:rsid w:val="00C7378E"/>
    <w:rsid w:val="00C739F8"/>
    <w:rsid w:val="00CF653C"/>
    <w:rsid w:val="00DA4E40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jelen</cp:lastModifiedBy>
  <cp:revision>6</cp:revision>
  <dcterms:created xsi:type="dcterms:W3CDTF">2022-09-09T07:45:00Z</dcterms:created>
  <dcterms:modified xsi:type="dcterms:W3CDTF">2022-09-28T20:18:00Z</dcterms:modified>
</cp:coreProperties>
</file>