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6AFB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55ABD342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66C9E28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BD46E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5F8E07B0" w14:textId="3FA49773" w:rsidR="001E1E34" w:rsidRPr="009234B9" w:rsidRDefault="007441B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234B9">
              <w:rPr>
                <w:rFonts w:ascii="Times New Roman" w:hAnsi="Times New Roman"/>
                <w:sz w:val="20"/>
                <w:szCs w:val="20"/>
              </w:rPr>
              <w:t>МАС Превођење</w:t>
            </w:r>
          </w:p>
        </w:tc>
      </w:tr>
      <w:tr w:rsidR="001E1E34" w:rsidRPr="00092214" w14:paraId="1B36EBF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A0404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7322EB7" w14:textId="3ED19693" w:rsidR="001E1E34" w:rsidRPr="009234B9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234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Локализација </w:t>
            </w:r>
          </w:p>
        </w:tc>
      </w:tr>
      <w:tr w:rsidR="001E1E34" w:rsidRPr="00092214" w14:paraId="53F9ECF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50803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F810718" w14:textId="57A7A46C" w:rsidR="001E1E34" w:rsidRPr="009234B9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234B9">
              <w:rPr>
                <w:rFonts w:ascii="Times New Roman" w:hAnsi="Times New Roman"/>
                <w:sz w:val="20"/>
                <w:szCs w:val="20"/>
                <w:lang w:val="sr-Cyrl-CS"/>
              </w:rPr>
              <w:t>Ивана Р. Глигоријевић</w:t>
            </w:r>
          </w:p>
        </w:tc>
      </w:tr>
      <w:tr w:rsidR="001E1E34" w:rsidRPr="00092214" w14:paraId="2022AA9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605E5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B36CB51" w14:textId="04359887" w:rsidR="001E1E34" w:rsidRPr="009234B9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234B9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6BA2192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F6ECE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57EAF411" w14:textId="17292147" w:rsidR="001E1E34" w:rsidRPr="009234B9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234B9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3ADD6A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4ABB3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9FEEBEF" w14:textId="1D283B9E" w:rsidR="001E1E34" w:rsidRPr="00092214" w:rsidRDefault="00281C0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Уписана текућа година студија</w:t>
            </w:r>
          </w:p>
        </w:tc>
      </w:tr>
      <w:tr w:rsidR="001E1E34" w:rsidRPr="00092214" w14:paraId="081AA3F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F10088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0FB0AE47" w14:textId="465A92CF" w:rsidR="001E1E34" w:rsidRPr="00092214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Овладавање теоријско-методолошким и појмовним апаратом локализације. Упознавање са процесима, фазама и улогама стручњака у </w:t>
            </w:r>
            <w:r w:rsidR="00A916B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локализацијском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пројекту. Упознавање са софтверским алаткама које се користе у индустрији локализације. Стицање знања о језичким, културним и другим аспектима прилагођавања дигиталних садржаја </w:t>
            </w:r>
            <w:r w:rsidR="00B479B3">
              <w:rPr>
                <w:rFonts w:ascii="Times New Roman" w:hAnsi="Times New Roman"/>
                <w:sz w:val="20"/>
                <w:szCs w:val="20"/>
                <w:lang w:val="sr-Cyrl-CS"/>
              </w:rPr>
              <w:t>страним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тржишт</w:t>
            </w:r>
            <w:r w:rsidR="00B479B3">
              <w:rPr>
                <w:rFonts w:ascii="Times New Roman" w:hAnsi="Times New Roman"/>
                <w:sz w:val="20"/>
                <w:szCs w:val="20"/>
                <w:lang w:val="sr-Cyrl-CS"/>
              </w:rPr>
              <w:t>има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. Развијање свеукупних компетенција неопходних за рад на пројекту локализације.</w:t>
            </w:r>
          </w:p>
        </w:tc>
      </w:tr>
      <w:tr w:rsidR="001E1E34" w:rsidRPr="00092214" w14:paraId="1A57D6A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1115A8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8575B57" w14:textId="585E84F2" w:rsidR="001E1E34" w:rsidRPr="00092214" w:rsidRDefault="00281C06" w:rsidP="000B73E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поседује филолошке вештине и компетенције неопходне за рад у индустрији локализације. </w:t>
            </w:r>
            <w:r w:rsidR="000E366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Разуме </w:t>
            </w:r>
            <w:r w:rsidR="0089350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да </w:t>
            </w:r>
            <w:r w:rsidR="00061C59">
              <w:rPr>
                <w:rFonts w:ascii="Times New Roman" w:hAnsi="Times New Roman"/>
                <w:sz w:val="20"/>
                <w:szCs w:val="20"/>
                <w:lang w:val="sr-Cyrl-CS"/>
              </w:rPr>
              <w:t>свако</w:t>
            </w:r>
            <w:r w:rsidR="0089350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061C59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тржишт</w:t>
            </w:r>
            <w:r w:rsidR="00061C59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061C5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дигиталних садржаја</w:t>
            </w:r>
            <w:r w:rsidR="00061C5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има своје </w:t>
            </w:r>
            <w:r w:rsidR="00FF2F45">
              <w:rPr>
                <w:rFonts w:ascii="Times New Roman" w:hAnsi="Times New Roman"/>
                <w:sz w:val="20"/>
                <w:szCs w:val="20"/>
                <w:lang w:val="sr-Cyrl-CS"/>
              </w:rPr>
              <w:t>језичке и културне специфичности</w:t>
            </w:r>
            <w:r w:rsidR="000B73E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0E366A">
              <w:rPr>
                <w:rFonts w:ascii="Times New Roman" w:hAnsi="Times New Roman"/>
                <w:sz w:val="20"/>
                <w:szCs w:val="20"/>
                <w:lang w:val="sr-Cyrl-CS"/>
              </w:rPr>
              <w:t>Добро је упознат са</w:t>
            </w:r>
            <w:r w:rsidR="000B73E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захтев</w:t>
            </w:r>
            <w:r w:rsidR="000E366A">
              <w:rPr>
                <w:rFonts w:ascii="Times New Roman" w:hAnsi="Times New Roman"/>
                <w:sz w:val="20"/>
                <w:szCs w:val="20"/>
                <w:lang w:val="sr-Cyrl-CS"/>
              </w:rPr>
              <w:t>има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9D0F34">
              <w:rPr>
                <w:rFonts w:ascii="Times New Roman" w:hAnsi="Times New Roman"/>
                <w:sz w:val="20"/>
                <w:szCs w:val="20"/>
                <w:lang w:val="sr-Cyrl-CS"/>
              </w:rPr>
              <w:t>тржишта</w:t>
            </w:r>
            <w:r w:rsidR="0018326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чијим језиком влада</w:t>
            </w:r>
            <w:r w:rsidR="000B73E7">
              <w:rPr>
                <w:rFonts w:ascii="Times New Roman" w:hAnsi="Times New Roman"/>
                <w:sz w:val="20"/>
                <w:szCs w:val="20"/>
                <w:lang w:val="sr-Cyrl-CS"/>
              </w:rPr>
              <w:t>, па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може да ради на пројектима </w:t>
            </w:r>
            <w:r w:rsidR="00FF2F45">
              <w:rPr>
                <w:rFonts w:ascii="Times New Roman" w:hAnsi="Times New Roman"/>
                <w:sz w:val="20"/>
                <w:szCs w:val="20"/>
                <w:lang w:val="sr-Cyrl-CS"/>
              </w:rPr>
              <w:t>локализације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</w:t>
            </w:r>
            <w:r w:rsidR="000E366A">
              <w:rPr>
                <w:rFonts w:ascii="Times New Roman" w:hAnsi="Times New Roman"/>
                <w:sz w:val="20"/>
                <w:szCs w:val="20"/>
                <w:lang w:val="sr-Cyrl-CS"/>
              </w:rPr>
              <w:t>ово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тржишт</w:t>
            </w:r>
            <w:r w:rsidR="000B73E7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89350B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89350B" w:rsidRPr="0089350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Зна како да користи дигиталне технологије у локализацији (алатке за припрему и извршавање локализацијског пројекта, проверу квалитета и сл).</w:t>
            </w:r>
          </w:p>
        </w:tc>
      </w:tr>
      <w:tr w:rsidR="001E1E34" w:rsidRPr="00092214" w14:paraId="6DE011F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6D261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FE29CF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3ABCC99" w14:textId="1652327B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Настанак и развој локализације, основни појмови и значај. Фазе и улоге стручњака у пројекту локализације. Софтверске алатке за локализацију (алатке за рачунарски потпомогнуто превођење, управљање терминологијом и преводним меморијама, језичко тестирање, машински превод, управљање локализацијским пројектима и сл.) Врсте дигиталних садржаја које се могу локализовати: кориснички интерфејс (код десктоп, мобилних или веб-апликација), техничка документација на мрежи, маркетиншки садржај и SEO/SEM кампање, аудиовизуелни садржај, видео-игре... Језичке, културне и техничке специфичности локализације за </w:t>
            </w:r>
            <w:r w:rsidR="00C76E7C">
              <w:rPr>
                <w:rFonts w:ascii="Times New Roman" w:hAnsi="Times New Roman"/>
                <w:sz w:val="20"/>
                <w:szCs w:val="20"/>
                <w:lang w:val="sr-Cyrl-CS"/>
              </w:rPr>
              <w:t>различита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тржишт</w:t>
            </w:r>
            <w:r w:rsidR="00C76E7C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(граматика, синтакса, терминологија, писмо, цифре, календар, датуми, мерне јединице, боје, слике, симболи, мапе, локалне конвенције, религијски и геополитички аспекти и друго).</w:t>
            </w:r>
            <w:r w:rsidR="006820A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20D4FD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61C2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18DDC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47C67853" w14:textId="4F6E9945" w:rsidR="00AC01A5" w:rsidRPr="006820A2" w:rsidRDefault="00AC01A5" w:rsidP="0085468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емонстрација рада на </w:t>
            </w:r>
            <w:r w:rsidR="00E0764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локализацијским </w:t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пројектима помоћу расположивих алатки за рачунарски потпомогнуто превођење.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Симулација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локализацијских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пројеката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 у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које су студенти укључени самостално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или тимски.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Самостални истраживачки рад </w:t>
            </w:r>
            <w:r w:rsidR="00FC6E67">
              <w:rPr>
                <w:rFonts w:ascii="Times New Roman" w:hAnsi="Times New Roman"/>
                <w:sz w:val="20"/>
                <w:szCs w:val="20"/>
              </w:rPr>
              <w:t xml:space="preserve">студената </w:t>
            </w:r>
            <w:r w:rsidR="00854681">
              <w:rPr>
                <w:rFonts w:ascii="Times New Roman" w:hAnsi="Times New Roman"/>
                <w:sz w:val="20"/>
                <w:szCs w:val="20"/>
              </w:rPr>
              <w:t>(истраживање тржишта чијим језиком владају</w:t>
            </w:r>
            <w:r w:rsidR="0076116D">
              <w:rPr>
                <w:rFonts w:ascii="Times New Roman" w:hAnsi="Times New Roman"/>
                <w:sz w:val="20"/>
                <w:szCs w:val="20"/>
              </w:rPr>
              <w:t>;</w:t>
            </w:r>
            <w:r w:rsidR="00854681">
              <w:rPr>
                <w:rFonts w:ascii="Times New Roman" w:hAnsi="Times New Roman"/>
                <w:sz w:val="20"/>
                <w:szCs w:val="20"/>
              </w:rPr>
              <w:t xml:space="preserve"> идентификација </w:t>
            </w:r>
            <w:r w:rsidR="00162A8D">
              <w:rPr>
                <w:rFonts w:ascii="Times New Roman" w:hAnsi="Times New Roman"/>
                <w:sz w:val="20"/>
                <w:szCs w:val="20"/>
              </w:rPr>
              <w:t>главних</w:t>
            </w:r>
            <w:r w:rsidR="00854681">
              <w:rPr>
                <w:rFonts w:ascii="Times New Roman" w:hAnsi="Times New Roman"/>
                <w:sz w:val="20"/>
                <w:szCs w:val="20"/>
              </w:rPr>
              <w:t xml:space="preserve"> захтева и специфичности које то тржиште има).</w:t>
            </w:r>
          </w:p>
          <w:p w14:paraId="7CEB671F" w14:textId="77777777" w:rsidR="001E1E34" w:rsidRPr="0076116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E34" w:rsidRPr="00092214" w14:paraId="3BAEF8E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1DF464" w14:textId="77777777" w:rsidR="001E1E34" w:rsidRPr="00281C0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Литература </w:t>
            </w:r>
          </w:p>
          <w:p w14:paraId="2C3F685E" w14:textId="77777777" w:rsid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Bert Esselink. A Practical Guide to Localization. Amsterdam: John Benjamins Publishing Company, 2000.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02F6CB25" w14:textId="1657357E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Miguel Á Bernal-Merino. Translation and Localisation in Video Games: Making Entertainment Software Global. Routledge, 2015.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50DBEE2E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Keiran J. Dunne. Perspectives on Localization. Amsterdam - Philadelphia: John Benjamins Publishing Company, 2006.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204D4D35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Annegret M. Gross. Website Localization for the Arab Middle East. Createspace Independent Publishing Platform, 2016.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5097A359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Miguel A Jiménez-Crespo. Translation and Web Localization. Routledge, 2013.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26E87D97" w14:textId="77777777" w:rsid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Nitish Singh. Localization Strategies for Global E-Business. Cambridge University Press, 2012.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18D9E776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Heather Maxwell Chandler &amp; Stephanie O'Malley Deming. The Game Localization Handbook. Jones &amp; Bartlett Learning, 2012.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1D32D721" w14:textId="77777777" w:rsidR="009853A6" w:rsidRPr="008C18EB" w:rsidRDefault="009853A6" w:rsidP="009853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Ivan S. Andrijašević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Otvorena pitanja lokalizacije video-igara na srpski jezik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8C18EB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Studije video-igara</w:t>
            </w:r>
          </w:p>
          <w:p w14:paraId="7A916A0A" w14:textId="766DA694" w:rsidR="00281C06" w:rsidRPr="000B28F1" w:rsidRDefault="009853A6" w:rsidP="009853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Nova interdisciplinarna</w:t>
            </w:r>
            <w:r w:rsidRPr="008C18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naučna oblast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. [</w:t>
            </w:r>
            <w:r w:rsidRPr="008C18EB">
              <w:rPr>
                <w:rFonts w:ascii="Times New Roman" w:hAnsi="Times New Roman"/>
                <w:sz w:val="20"/>
                <w:szCs w:val="20"/>
                <w:lang w:val="en-US"/>
              </w:rPr>
              <w:t>ur.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Manojlo Maravić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] (20</w:t>
            </w:r>
            <w:r w:rsidRPr="008C18EB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), </w:t>
            </w:r>
            <w:r w:rsidR="008C18EB" w:rsidRPr="008C18EB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="008C18EB" w:rsidRPr="008C18EB"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  <w:r w:rsidR="00281C06" w:rsidRPr="008C18EB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="00281C06"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379DE91C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Anthony Pym. The Moving Text: Localization, Translation, and Distribution. Amsterdam/Philadelphia: John Benjamins Publishing Company, 2004.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4004AB2B" w14:textId="77777777" w:rsidR="00281C06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Ivana Mali. Neki problemi lokalizacije softvera na arapski. U: Digitalna humanistika, Knj. 2 [ur. Aleksandra Vraneš i Ljiljana Marković] (2015), 285–296. </w:t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  <w:p w14:paraId="63652E52" w14:textId="443D06A0" w:rsidR="001E1E34" w:rsidRPr="00281C06" w:rsidRDefault="00281C06" w:rsidP="00281C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</w:r>
          </w:p>
        </w:tc>
      </w:tr>
      <w:tr w:rsidR="001E1E34" w:rsidRPr="00092214" w14:paraId="1C42931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28E71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D9AC5B0" w14:textId="1FBAF928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81C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59EE84C" w14:textId="754D4236" w:rsidR="001E1E34" w:rsidRPr="00281C0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81C0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40CF857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11186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8718344" w14:textId="05306D3E" w:rsidR="001E1E34" w:rsidRPr="004A2420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Интерактивна предавања. Дискусија. </w:t>
            </w:r>
            <w:r w:rsidR="006820A2">
              <w:rPr>
                <w:rFonts w:ascii="Times New Roman" w:hAnsi="Times New Roman"/>
                <w:sz w:val="20"/>
                <w:szCs w:val="20"/>
                <w:lang w:val="sr-Cyrl-CS"/>
              </w:rPr>
              <w:t>Вежбе. Консултације.</w:t>
            </w:r>
          </w:p>
          <w:p w14:paraId="15C5B3C1" w14:textId="77777777" w:rsidR="001E1E34" w:rsidRPr="004A242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  <w:p w14:paraId="5C8DA3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4388CD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3F1C9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77B4208E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88019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54FE4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44EE4B0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4C225D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73357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6536F88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451EC9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65EDF9DA" w14:textId="40913F10" w:rsidR="001E1E34" w:rsidRPr="00092214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59705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B509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AA0B97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E8544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53F581A7" w14:textId="215AD50F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C7BD26A" w14:textId="1281E42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675C3A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43F1D2" w14:textId="2A919EAC" w:rsidR="001E1E34" w:rsidRPr="00281C06" w:rsidRDefault="00281C0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81C06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14:paraId="70AA2C7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2F6E7B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5240BC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2E4C9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09951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DAEE71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B7995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126FAE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183FF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FEA61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58B067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9E587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591BD77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185124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C267CC7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B8D91C6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511E043D" w14:textId="77777777" w:rsidR="00837D55" w:rsidRDefault="00000000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40"/>
    <w:rsid w:val="00026763"/>
    <w:rsid w:val="00061C59"/>
    <w:rsid w:val="00091158"/>
    <w:rsid w:val="00091E9E"/>
    <w:rsid w:val="000A5FD2"/>
    <w:rsid w:val="000B28F1"/>
    <w:rsid w:val="000B73E7"/>
    <w:rsid w:val="000E366A"/>
    <w:rsid w:val="001419C1"/>
    <w:rsid w:val="00162A8D"/>
    <w:rsid w:val="00183263"/>
    <w:rsid w:val="001C67DE"/>
    <w:rsid w:val="001E1E34"/>
    <w:rsid w:val="00214B5E"/>
    <w:rsid w:val="00281C06"/>
    <w:rsid w:val="003437FB"/>
    <w:rsid w:val="00354285"/>
    <w:rsid w:val="00355143"/>
    <w:rsid w:val="00411D99"/>
    <w:rsid w:val="0049028B"/>
    <w:rsid w:val="0049245B"/>
    <w:rsid w:val="004A2420"/>
    <w:rsid w:val="004F4950"/>
    <w:rsid w:val="005E220A"/>
    <w:rsid w:val="005E29C5"/>
    <w:rsid w:val="00657C6E"/>
    <w:rsid w:val="00675C3A"/>
    <w:rsid w:val="006820A2"/>
    <w:rsid w:val="006A26E9"/>
    <w:rsid w:val="007441B2"/>
    <w:rsid w:val="0076116D"/>
    <w:rsid w:val="0079541F"/>
    <w:rsid w:val="007C2981"/>
    <w:rsid w:val="00816F6C"/>
    <w:rsid w:val="00854681"/>
    <w:rsid w:val="0089350B"/>
    <w:rsid w:val="008C18EB"/>
    <w:rsid w:val="00901B40"/>
    <w:rsid w:val="00917D1C"/>
    <w:rsid w:val="009234B9"/>
    <w:rsid w:val="00953F93"/>
    <w:rsid w:val="00983A59"/>
    <w:rsid w:val="009853A6"/>
    <w:rsid w:val="009D0F34"/>
    <w:rsid w:val="00A2225C"/>
    <w:rsid w:val="00A916B5"/>
    <w:rsid w:val="00AC01A5"/>
    <w:rsid w:val="00AC0C03"/>
    <w:rsid w:val="00B10736"/>
    <w:rsid w:val="00B479B3"/>
    <w:rsid w:val="00BF6BB6"/>
    <w:rsid w:val="00C0386B"/>
    <w:rsid w:val="00C436F6"/>
    <w:rsid w:val="00C5674B"/>
    <w:rsid w:val="00C7378E"/>
    <w:rsid w:val="00C76E7C"/>
    <w:rsid w:val="00D62E09"/>
    <w:rsid w:val="00DA4E40"/>
    <w:rsid w:val="00E07644"/>
    <w:rsid w:val="00E16A57"/>
    <w:rsid w:val="00E51EC1"/>
    <w:rsid w:val="00E9190C"/>
    <w:rsid w:val="00F76997"/>
    <w:rsid w:val="00F77767"/>
    <w:rsid w:val="00FC6E67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FC74"/>
  <w15:docId w15:val="{FD088B80-98A1-4AF5-B820-393307D3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Ivana Gligorijević</cp:lastModifiedBy>
  <cp:revision>49</cp:revision>
  <dcterms:created xsi:type="dcterms:W3CDTF">2022-06-23T21:20:00Z</dcterms:created>
  <dcterms:modified xsi:type="dcterms:W3CDTF">2022-10-06T10:00:00Z</dcterms:modified>
</cp:coreProperties>
</file>