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E34" w:rsidRPr="00085D06" w:rsidRDefault="001E1E34" w:rsidP="001E1E34">
      <w:pPr>
        <w:ind w:left="2160" w:firstLine="720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sr-Cyrl-CS"/>
        </w:rPr>
        <w:t xml:space="preserve"> </w:t>
      </w: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>
        <w:rPr>
          <w:rFonts w:ascii="Times New Roman" w:hAnsi="Times New Roman"/>
          <w:bCs/>
          <w:lang w:val="sr-Cyrl-CS"/>
        </w:rPr>
        <w:t xml:space="preserve"> </w:t>
      </w:r>
    </w:p>
    <w:p w:rsidR="001E1E34" w:rsidRPr="00092214" w:rsidRDefault="001E1E34" w:rsidP="001E1E34">
      <w:pPr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76"/>
        <w:gridCol w:w="322"/>
        <w:gridCol w:w="1883"/>
        <w:gridCol w:w="1107"/>
        <w:gridCol w:w="1931"/>
        <w:gridCol w:w="1215"/>
      </w:tblGrid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191147" w:rsidRDefault="00191147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Превођење МАС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191147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Савремени мађарски језик СПЕЦ 1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1E1E34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191147" w:rsidRDefault="00191147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Марко Чудић/Сандра Буљановић Симоновић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191147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ИП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191147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A53933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hu-HU"/>
              </w:rPr>
              <w:t>Знање мађарског језика на нивоу Б2 ЗЕО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3D5CF5" w:rsidRPr="00A53933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:rsidR="003D5CF5" w:rsidRPr="00191147" w:rsidRDefault="003D5CF5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Циљ предмета је подизање нивоа знања савременог ма</w:t>
            </w:r>
            <w:r w:rsidR="0088004C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ђарског језика, идеално до ни</w:t>
            </w:r>
            <w:r w:rsidR="0088004C">
              <w:rPr>
                <w:rFonts w:ascii="Times New Roman" w:hAnsi="Times New Roman"/>
                <w:bCs/>
                <w:sz w:val="20"/>
                <w:szCs w:val="20"/>
                <w:lang/>
              </w:rPr>
              <w:t>воа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Ц1 ЗЕО. Фокус наставе је на </w:t>
            </w:r>
            <w:r w:rsidR="0082442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развијању </w:t>
            </w:r>
            <w:r w:rsidR="00A5393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слушања и усменог разумевања, као и</w:t>
            </w:r>
            <w:r w:rsidR="00160B47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читања и разумевања писаног текста. 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:rsidR="001E1E34" w:rsidRPr="00191147" w:rsidRDefault="00191147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Кроз упознавање са дотад систематично још необрађеним елементима језика (идиоматика, фразеологија, дијалекти, социолекти, контекстуална и друштвено кодиф</w:t>
            </w:r>
            <w:r w:rsidR="00A5393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икована употреба језика, културно-специфична лексика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, конотације речи, итд.), студенти ће стећи језичке вештине и преко потребну способност да одређени стручни или књижевн</w:t>
            </w:r>
            <w:r w:rsidR="00160B47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текст намењен превођењу ставе у одговарајући контекст, те да у складу с тим употребе одговарајућу (књижевно)преводилачку стратегију. 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:rsidR="001E1E34" w:rsidRPr="00191147" w:rsidRDefault="00A53933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Историјска и савремена културно-специфична лексика</w:t>
            </w:r>
            <w:r w:rsidR="00191147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у мађарским књижевним текстовима. Функција дијалекта, социолекта и жаргона у књижевним и дру</w:t>
            </w: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гим текстовима. Подела на тзв. т</w:t>
            </w:r>
            <w:r w:rsidR="00191147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екстове „тврде“ и „меке“</w:t>
            </w:r>
            <w:r w:rsidR="003D5CF5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</w:t>
            </w:r>
            <w:r w:rsidR="00191147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структуре (посматрано из преводичаког угла).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:rsidR="001E1E34" w:rsidRPr="00191147" w:rsidRDefault="00191147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На часовима вежби, нагласак је све више на креативности, а све мање на (пукој) репродукцији наученог. </w:t>
            </w:r>
            <w:r w:rsidR="000832F8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Посебан нагласак ставља се на теже превод</w:t>
            </w:r>
            <w:r w:rsidR="00A53933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љ</w:t>
            </w:r>
            <w:r w:rsidR="000832F8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иве и културно маркиране делове изабраних текстова.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:rsidR="000832F8" w:rsidRDefault="000832F8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hu-H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Palich Emil, Magyar-szerbhorvát kéziszótár. Terra, Budapest, 1988. </w:t>
            </w:r>
          </w:p>
          <w:p w:rsidR="000832F8" w:rsidRDefault="000832F8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hu-H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hu-HU"/>
              </w:rPr>
              <w:t xml:space="preserve">Mirjana Burzan – Kacziba Ágnes, Srpsko-mađarski rečnik. Forum, Novi Sad, 2016. </w:t>
            </w:r>
          </w:p>
          <w:p w:rsidR="000832F8" w:rsidRDefault="000832F8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hu-H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hu-HU"/>
              </w:rPr>
              <w:t xml:space="preserve">Juhász József et al., Magyar értelmező kéziszótár I-II. </w:t>
            </w:r>
            <w:r w:rsidR="00485E2C">
              <w:rPr>
                <w:rFonts w:ascii="Times New Roman" w:hAnsi="Times New Roman"/>
                <w:bCs/>
                <w:sz w:val="20"/>
                <w:szCs w:val="20"/>
                <w:lang w:val="hu-HU"/>
              </w:rPr>
              <w:t>Akadémiai Kiadó, Budapest, 1992.</w:t>
            </w:r>
          </w:p>
          <w:p w:rsidR="00485E2C" w:rsidRPr="00800E31" w:rsidRDefault="00800E31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hu-H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hu-HU"/>
              </w:rPr>
              <w:t xml:space="preserve">Vajda József – Mirjana Burzan, Magyar-szerbhorvát frazeológiai szótár. Novi Sad, 1984. 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:rsidR="001E1E34" w:rsidRPr="000832F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0832F8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  <w:r w:rsidR="000832F8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146" w:type="dxa"/>
            <w:gridSpan w:val="2"/>
            <w:vAlign w:val="center"/>
          </w:tcPr>
          <w:p w:rsidR="001E1E34" w:rsidRPr="000832F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0832F8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  <w:r w:rsidR="000832F8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:rsidR="001E1E34" w:rsidRPr="00800E31" w:rsidRDefault="00800E31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Дијалошка предавања и вежбе, рад у малим групама. 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83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:rsidR="001E1E34" w:rsidRPr="00800E31" w:rsidRDefault="00800E31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800E31" w:rsidRDefault="00800E31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40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83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800E31" w:rsidRDefault="00800E31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30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>колоквијум-и</w:t>
            </w:r>
          </w:p>
        </w:tc>
        <w:tc>
          <w:tcPr>
            <w:tcW w:w="1883" w:type="dxa"/>
            <w:vAlign w:val="center"/>
          </w:tcPr>
          <w:p w:rsidR="001E1E34" w:rsidRPr="00800E31" w:rsidRDefault="00800E31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25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83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*максимална дужна 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2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страниц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е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</w:p>
        </w:tc>
      </w:tr>
    </w:tbl>
    <w:p w:rsidR="001E1E34" w:rsidRPr="00F41627" w:rsidRDefault="001E1E34" w:rsidP="001E1E34">
      <w:pPr>
        <w:jc w:val="center"/>
        <w:rPr>
          <w:rFonts w:ascii="Times New Roman" w:hAnsi="Times New Roman"/>
          <w:bCs/>
          <w:lang w:val="sr-Cyrl-CS"/>
        </w:rPr>
      </w:pPr>
    </w:p>
    <w:p w:rsidR="001E1E34" w:rsidRDefault="001E1E34" w:rsidP="001E1E34">
      <w:pPr>
        <w:jc w:val="center"/>
        <w:rPr>
          <w:rFonts w:ascii="Times New Roman" w:hAnsi="Times New Roman"/>
          <w:bCs/>
        </w:rPr>
      </w:pPr>
    </w:p>
    <w:p w:rsidR="00837D55" w:rsidRDefault="0088004C"/>
    <w:sectPr w:rsidR="00837D55" w:rsidSect="001E1E34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compat/>
  <w:rsids>
    <w:rsidRoot w:val="00DA4E40"/>
    <w:rsid w:val="00026763"/>
    <w:rsid w:val="000832F8"/>
    <w:rsid w:val="000A5FD2"/>
    <w:rsid w:val="001419C1"/>
    <w:rsid w:val="00160B47"/>
    <w:rsid w:val="001644C8"/>
    <w:rsid w:val="00176406"/>
    <w:rsid w:val="00191147"/>
    <w:rsid w:val="001E1E34"/>
    <w:rsid w:val="002F367D"/>
    <w:rsid w:val="00354285"/>
    <w:rsid w:val="003D5CF5"/>
    <w:rsid w:val="003F2F4D"/>
    <w:rsid w:val="00411D99"/>
    <w:rsid w:val="004270EE"/>
    <w:rsid w:val="00485E2C"/>
    <w:rsid w:val="0049245B"/>
    <w:rsid w:val="004F4950"/>
    <w:rsid w:val="005E220A"/>
    <w:rsid w:val="005E29C5"/>
    <w:rsid w:val="007275CB"/>
    <w:rsid w:val="0079541F"/>
    <w:rsid w:val="007C2981"/>
    <w:rsid w:val="00800E31"/>
    <w:rsid w:val="00824425"/>
    <w:rsid w:val="0088004C"/>
    <w:rsid w:val="00917D1C"/>
    <w:rsid w:val="009366F3"/>
    <w:rsid w:val="00A2225C"/>
    <w:rsid w:val="00A47894"/>
    <w:rsid w:val="00A53933"/>
    <w:rsid w:val="00AC0C03"/>
    <w:rsid w:val="00B36020"/>
    <w:rsid w:val="00BD0C09"/>
    <w:rsid w:val="00C0386B"/>
    <w:rsid w:val="00C436F6"/>
    <w:rsid w:val="00C5674B"/>
    <w:rsid w:val="00C7378E"/>
    <w:rsid w:val="00DA4E40"/>
    <w:rsid w:val="00E1568E"/>
    <w:rsid w:val="00E9190C"/>
    <w:rsid w:val="00F76997"/>
    <w:rsid w:val="00F77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</dc:creator>
  <cp:lastModifiedBy>MarkoC</cp:lastModifiedBy>
  <cp:revision>2</cp:revision>
  <dcterms:created xsi:type="dcterms:W3CDTF">2022-09-19T05:48:00Z</dcterms:created>
  <dcterms:modified xsi:type="dcterms:W3CDTF">2022-09-19T05:48:00Z</dcterms:modified>
</cp:coreProperties>
</file>