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E5B" w:rsidRPr="00E31E70" w:rsidRDefault="00E31E70" w:rsidP="00AC1B5B">
      <w:pPr>
        <w:pStyle w:val="Normal1"/>
        <w:spacing w:after="60"/>
        <w:contextualSpacing/>
        <w:jc w:val="center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First Call for Papers</w:t>
      </w:r>
    </w:p>
    <w:p w:rsidR="00526E5B" w:rsidRPr="00A82064" w:rsidRDefault="00E31E70" w:rsidP="00AC1B5B">
      <w:pPr>
        <w:pStyle w:val="Normal1"/>
        <w:spacing w:after="60"/>
        <w:contextualSpacing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Faculty of Philology, University of Belgrade</w:t>
      </w:r>
      <w:r w:rsidR="00E34A20" w:rsidRPr="00A82064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:rsidR="00526E5B" w:rsidRPr="00A82064" w:rsidRDefault="00E31E70" w:rsidP="00AC1B5B">
      <w:pPr>
        <w:pStyle w:val="Normal1"/>
        <w:spacing w:after="60"/>
        <w:contextualSpacing/>
        <w:jc w:val="center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and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C6F84" w:rsidRPr="006C6F84">
        <w:rPr>
          <w:rFonts w:ascii="Arial" w:eastAsia="Arial" w:hAnsi="Arial" w:cs="Arial"/>
          <w:color w:val="000000"/>
          <w:sz w:val="24"/>
          <w:szCs w:val="24"/>
        </w:rPr>
        <w:t xml:space="preserve">Language Resources and Technologies Society </w:t>
      </w:r>
      <w:r w:rsidR="006C6F84">
        <w:rPr>
          <w:rFonts w:ascii="Arial" w:eastAsia="Arial" w:hAnsi="Arial" w:cs="Arial"/>
          <w:color w:val="000000"/>
          <w:sz w:val="24"/>
          <w:szCs w:val="24"/>
        </w:rPr>
        <w:t>(</w:t>
      </w:r>
      <w:proofErr w:type="spellStart"/>
      <w:r w:rsidR="006C6F84">
        <w:rPr>
          <w:rFonts w:ascii="Arial" w:eastAsia="Arial" w:hAnsi="Arial" w:cs="Arial"/>
          <w:color w:val="000000"/>
          <w:sz w:val="24"/>
          <w:szCs w:val="24"/>
        </w:rPr>
        <w:t>JerTex</w:t>
      </w:r>
      <w:proofErr w:type="spellEnd"/>
      <w:r w:rsidR="006C6F84"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526E5B" w:rsidRPr="00A82064" w:rsidRDefault="006C6F84" w:rsidP="00AC1B5B">
      <w:pPr>
        <w:pStyle w:val="Normal1"/>
        <w:spacing w:after="60"/>
        <w:contextualSpacing/>
        <w:jc w:val="center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are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glad</w:t>
      </w:r>
      <w:r w:rsidRPr="006C6F84">
        <w:rPr>
          <w:rFonts w:ascii="Arial" w:eastAsia="Arial" w:hAnsi="Arial" w:cs="Arial"/>
          <w:color w:val="000000"/>
          <w:sz w:val="24"/>
          <w:szCs w:val="24"/>
        </w:rPr>
        <w:t xml:space="preserve"> to announce that </w:t>
      </w:r>
    </w:p>
    <w:p w:rsidR="00526E5B" w:rsidRPr="00A82064" w:rsidRDefault="00526E5B" w:rsidP="008C0673">
      <w:pPr>
        <w:pStyle w:val="Normal1"/>
        <w:spacing w:after="0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526E5B" w:rsidRPr="006C6F84" w:rsidRDefault="006C6F84" w:rsidP="008C0673">
      <w:pPr>
        <w:pStyle w:val="Normal1"/>
        <w:spacing w:after="120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The International Conference  </w:t>
      </w:r>
    </w:p>
    <w:p w:rsidR="00526E5B" w:rsidRPr="00AC1B5B" w:rsidRDefault="006C6F84" w:rsidP="008C0673">
      <w:pPr>
        <w:pStyle w:val="Normal1"/>
        <w:spacing w:after="120"/>
        <w:ind w:left="720"/>
        <w:jc w:val="center"/>
        <w:rPr>
          <w:rFonts w:ascii="Arial" w:eastAsia="Times New Roman" w:hAnsi="Arial" w:cs="Arial"/>
          <w:sz w:val="28"/>
          <w:szCs w:val="28"/>
        </w:rPr>
      </w:pPr>
      <w:r w:rsidRPr="00AC1B5B">
        <w:rPr>
          <w:rFonts w:ascii="Arial" w:eastAsia="Palatino Linotype" w:hAnsi="Arial" w:cs="Arial"/>
          <w:b/>
          <w:i/>
          <w:color w:val="E69138"/>
          <w:sz w:val="28"/>
          <w:szCs w:val="28"/>
          <w:highlight w:val="white"/>
        </w:rPr>
        <w:t xml:space="preserve">South Slavic Languages in the Digital </w:t>
      </w:r>
      <w:proofErr w:type="gramStart"/>
      <w:r w:rsidRPr="00AC1B5B">
        <w:rPr>
          <w:rFonts w:ascii="Arial" w:eastAsia="Palatino Linotype" w:hAnsi="Arial" w:cs="Arial"/>
          <w:b/>
          <w:i/>
          <w:color w:val="E69138"/>
          <w:sz w:val="28"/>
          <w:szCs w:val="28"/>
          <w:highlight w:val="white"/>
        </w:rPr>
        <w:t>Environment</w:t>
      </w:r>
      <w:r w:rsidRPr="00AC1B5B">
        <w:rPr>
          <w:rFonts w:ascii="Arial" w:eastAsia="Palatino Linotype" w:hAnsi="Arial" w:cs="Arial"/>
          <w:b/>
          <w:i/>
          <w:color w:val="E69138"/>
          <w:sz w:val="28"/>
          <w:szCs w:val="28"/>
        </w:rPr>
        <w:t xml:space="preserve"> </w:t>
      </w:r>
      <w:r w:rsidR="000B44F9" w:rsidRPr="00AC1B5B">
        <w:rPr>
          <w:rFonts w:ascii="Arial" w:eastAsia="Palatino Linotype" w:hAnsi="Arial" w:cs="Arial"/>
          <w:b/>
          <w:i/>
          <w:color w:val="E69138"/>
          <w:sz w:val="28"/>
          <w:szCs w:val="28"/>
        </w:rPr>
        <w:t xml:space="preserve"> (</w:t>
      </w:r>
      <w:proofErr w:type="spellStart"/>
      <w:proofErr w:type="gramEnd"/>
      <w:r w:rsidR="002E1C5F" w:rsidRPr="00AC1B5B">
        <w:rPr>
          <w:rFonts w:ascii="Arial" w:eastAsia="Palatino Linotype" w:hAnsi="Arial" w:cs="Arial"/>
          <w:b/>
          <w:i/>
          <w:color w:val="E69138"/>
          <w:sz w:val="28"/>
          <w:szCs w:val="28"/>
        </w:rPr>
        <w:t>JuDig</w:t>
      </w:r>
      <w:proofErr w:type="spellEnd"/>
      <w:r w:rsidR="002E1C5F" w:rsidRPr="00AC1B5B">
        <w:rPr>
          <w:rFonts w:ascii="Arial" w:eastAsia="Palatino Linotype" w:hAnsi="Arial" w:cs="Arial"/>
          <w:b/>
          <w:i/>
          <w:color w:val="E69138"/>
          <w:sz w:val="28"/>
          <w:szCs w:val="28"/>
        </w:rPr>
        <w:t>)</w:t>
      </w:r>
    </w:p>
    <w:p w:rsidR="00526E5B" w:rsidRPr="00A82064" w:rsidRDefault="002E1C5F" w:rsidP="008C0673">
      <w:pPr>
        <w:pStyle w:val="Normal1"/>
        <w:spacing w:after="120"/>
        <w:jc w:val="center"/>
        <w:rPr>
          <w:rFonts w:ascii="Arial" w:eastAsia="Arial" w:hAnsi="Arial" w:cs="Arial"/>
          <w:color w:val="000000"/>
          <w:sz w:val="24"/>
          <w:szCs w:val="24"/>
        </w:rPr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will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be held  on </w:t>
      </w:r>
      <w:r w:rsidR="00EF7B9A">
        <w:rPr>
          <w:rFonts w:ascii="Arial" w:eastAsia="Arial" w:hAnsi="Arial" w:cs="Arial"/>
          <w:color w:val="000000"/>
          <w:sz w:val="24"/>
          <w:szCs w:val="24"/>
        </w:rPr>
        <w:t xml:space="preserve">21–23  </w:t>
      </w:r>
      <w:r>
        <w:rPr>
          <w:rFonts w:ascii="Arial" w:eastAsia="Arial" w:hAnsi="Arial" w:cs="Arial"/>
          <w:color w:val="000000"/>
          <w:sz w:val="24"/>
          <w:szCs w:val="24"/>
        </w:rPr>
        <w:t>November 2024 at the Faculty of Philology, University of Belgrade</w:t>
      </w:r>
    </w:p>
    <w:p w:rsidR="00526E5B" w:rsidRPr="00A82064" w:rsidRDefault="00526E5B" w:rsidP="008C0673">
      <w:pPr>
        <w:pStyle w:val="Normal1"/>
        <w:spacing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2E1C5F" w:rsidRDefault="002E1C5F" w:rsidP="008C0673">
      <w:pPr>
        <w:pStyle w:val="Normal1"/>
        <w:spacing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2E1C5F">
        <w:rPr>
          <w:rFonts w:ascii="Arial" w:eastAsia="Arial" w:hAnsi="Arial" w:cs="Arial"/>
          <w:color w:val="000000"/>
          <w:sz w:val="24"/>
          <w:szCs w:val="24"/>
        </w:rPr>
        <w:t>The aim of the conference is to foster networking and to provide a forum for high-quality research in all (sub</w:t>
      </w:r>
      <w:proofErr w:type="gramStart"/>
      <w:r w:rsidRPr="002E1C5F">
        <w:rPr>
          <w:rFonts w:ascii="Arial" w:eastAsia="Arial" w:hAnsi="Arial" w:cs="Arial"/>
          <w:color w:val="000000"/>
          <w:sz w:val="24"/>
          <w:szCs w:val="24"/>
        </w:rPr>
        <w:t>)domains</w:t>
      </w:r>
      <w:proofErr w:type="gramEnd"/>
      <w:r w:rsidRPr="002E1C5F">
        <w:rPr>
          <w:rFonts w:ascii="Arial" w:eastAsia="Arial" w:hAnsi="Arial" w:cs="Arial"/>
          <w:color w:val="000000"/>
          <w:sz w:val="24"/>
          <w:szCs w:val="24"/>
        </w:rPr>
        <w:t xml:space="preserve"> of </w:t>
      </w:r>
      <w:r>
        <w:rPr>
          <w:rFonts w:ascii="Arial" w:eastAsia="Arial" w:hAnsi="Arial" w:cs="Arial"/>
          <w:color w:val="000000"/>
          <w:sz w:val="24"/>
          <w:szCs w:val="24"/>
        </w:rPr>
        <w:t>computational linguistics</w:t>
      </w:r>
      <w:r w:rsidR="002B7257">
        <w:rPr>
          <w:rFonts w:ascii="Arial" w:eastAsia="Arial" w:hAnsi="Arial" w:cs="Arial"/>
          <w:color w:val="000000"/>
          <w:sz w:val="24"/>
          <w:szCs w:val="24"/>
        </w:rPr>
        <w:t xml:space="preserve"> and related topics, with the </w:t>
      </w:r>
      <w:r w:rsidR="00030083">
        <w:rPr>
          <w:rFonts w:ascii="Arial" w:eastAsia="Arial" w:hAnsi="Arial" w:cs="Arial"/>
          <w:color w:val="000000"/>
          <w:sz w:val="24"/>
          <w:szCs w:val="24"/>
        </w:rPr>
        <w:t xml:space="preserve">special </w:t>
      </w:r>
      <w:r w:rsidR="002B7257">
        <w:rPr>
          <w:rFonts w:ascii="Arial" w:eastAsia="Arial" w:hAnsi="Arial" w:cs="Arial"/>
          <w:color w:val="000000"/>
          <w:sz w:val="24"/>
          <w:szCs w:val="24"/>
        </w:rPr>
        <w:t>focus on language resources and technologies</w:t>
      </w:r>
      <w:r w:rsidR="00030083">
        <w:rPr>
          <w:rFonts w:ascii="Arial" w:eastAsia="Arial" w:hAnsi="Arial" w:cs="Arial"/>
          <w:color w:val="000000"/>
          <w:sz w:val="24"/>
          <w:szCs w:val="24"/>
        </w:rPr>
        <w:t xml:space="preserve"> available for Serbian and other South Slavic and Balkan languages</w:t>
      </w:r>
      <w:r w:rsidR="002B7257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Pr="002E1C5F">
        <w:rPr>
          <w:rFonts w:ascii="Arial" w:eastAsia="Arial" w:hAnsi="Arial" w:cs="Arial"/>
          <w:color w:val="000000"/>
          <w:sz w:val="24"/>
          <w:szCs w:val="24"/>
        </w:rPr>
        <w:t>During the conference, a number of thematically</w:t>
      </w:r>
      <w:r w:rsidR="00030083">
        <w:rPr>
          <w:rFonts w:ascii="Arial" w:eastAsia="Arial" w:hAnsi="Arial" w:cs="Arial"/>
          <w:color w:val="000000"/>
          <w:sz w:val="24"/>
          <w:szCs w:val="24"/>
        </w:rPr>
        <w:t xml:space="preserve"> oriented workshops will be </w:t>
      </w:r>
      <w:proofErr w:type="spellStart"/>
      <w:r w:rsidR="00030083">
        <w:rPr>
          <w:rFonts w:ascii="Arial" w:eastAsia="Arial" w:hAnsi="Arial" w:cs="Arial"/>
          <w:color w:val="000000"/>
          <w:sz w:val="24"/>
          <w:szCs w:val="24"/>
        </w:rPr>
        <w:t>organised</w:t>
      </w:r>
      <w:proofErr w:type="spellEnd"/>
      <w:r w:rsidRPr="002E1C5F">
        <w:rPr>
          <w:rFonts w:ascii="Arial" w:eastAsia="Arial" w:hAnsi="Arial" w:cs="Arial"/>
          <w:color w:val="000000"/>
          <w:sz w:val="24"/>
          <w:szCs w:val="24"/>
        </w:rPr>
        <w:t>.</w:t>
      </w:r>
      <w:r w:rsidR="00030083">
        <w:rPr>
          <w:rFonts w:ascii="Arial" w:eastAsia="Arial" w:hAnsi="Arial" w:cs="Arial"/>
          <w:color w:val="000000"/>
          <w:sz w:val="24"/>
          <w:szCs w:val="24"/>
        </w:rPr>
        <w:t xml:space="preserve"> All </w:t>
      </w:r>
      <w:r w:rsidR="00030083" w:rsidRPr="00030083">
        <w:rPr>
          <w:rFonts w:ascii="Arial" w:eastAsia="Arial" w:hAnsi="Arial" w:cs="Arial"/>
          <w:color w:val="000000"/>
          <w:sz w:val="24"/>
          <w:szCs w:val="24"/>
        </w:rPr>
        <w:t>conference sessions</w:t>
      </w:r>
      <w:r w:rsidR="00030083">
        <w:rPr>
          <w:rFonts w:ascii="Arial" w:eastAsia="Arial" w:hAnsi="Arial" w:cs="Arial"/>
          <w:color w:val="000000"/>
          <w:sz w:val="24"/>
          <w:szCs w:val="24"/>
        </w:rPr>
        <w:t xml:space="preserve"> will be held in a hybrid mode.</w:t>
      </w:r>
    </w:p>
    <w:p w:rsidR="002E1C5F" w:rsidRDefault="002E1C5F" w:rsidP="008C0673">
      <w:pPr>
        <w:pStyle w:val="Normal1"/>
        <w:spacing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34A20" w:rsidRPr="00A82064" w:rsidRDefault="00E34A20" w:rsidP="008C0673">
      <w:pPr>
        <w:pStyle w:val="Normal1"/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34A20" w:rsidRPr="00A82064" w:rsidRDefault="002E1C5F" w:rsidP="008C0673">
      <w:pPr>
        <w:pStyle w:val="Normal1"/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Invited Speakers</w:t>
      </w:r>
      <w:r w:rsidR="00E34A20" w:rsidRPr="00A82064">
        <w:rPr>
          <w:rFonts w:ascii="Arial" w:eastAsia="Arial" w:hAnsi="Arial" w:cs="Arial"/>
          <w:sz w:val="24"/>
          <w:szCs w:val="24"/>
        </w:rPr>
        <w:t>:</w:t>
      </w:r>
    </w:p>
    <w:p w:rsidR="00E34A20" w:rsidRPr="00A82064" w:rsidRDefault="003B0F90" w:rsidP="008C0673">
      <w:pPr>
        <w:pStyle w:val="Normal1"/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Prof. </w:t>
      </w:r>
      <w:proofErr w:type="spellStart"/>
      <w:r>
        <w:rPr>
          <w:rFonts w:ascii="Arial" w:eastAsia="Arial" w:hAnsi="Arial" w:cs="Arial"/>
          <w:sz w:val="24"/>
          <w:szCs w:val="24"/>
        </w:rPr>
        <w:t>Agata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Savary</w:t>
      </w:r>
      <w:proofErr w:type="spellEnd"/>
      <w:r w:rsidR="00E34A20" w:rsidRPr="00A82064">
        <w:rPr>
          <w:rFonts w:ascii="Arial" w:eastAsia="Arial" w:hAnsi="Arial" w:cs="Arial"/>
          <w:sz w:val="24"/>
          <w:szCs w:val="24"/>
        </w:rPr>
        <w:t xml:space="preserve">, </w:t>
      </w:r>
      <w:r w:rsidRPr="003B0F90">
        <w:rPr>
          <w:rFonts w:ascii="Arial" w:eastAsia="Arial" w:hAnsi="Arial" w:cs="Arial"/>
          <w:sz w:val="24"/>
          <w:szCs w:val="24"/>
        </w:rPr>
        <w:t>University of Paris-</w:t>
      </w:r>
      <w:proofErr w:type="spellStart"/>
      <w:r w:rsidRPr="003B0F90">
        <w:rPr>
          <w:rFonts w:ascii="Arial" w:eastAsia="Arial" w:hAnsi="Arial" w:cs="Arial"/>
          <w:sz w:val="24"/>
          <w:szCs w:val="24"/>
        </w:rPr>
        <w:t>Saclay</w:t>
      </w:r>
      <w:proofErr w:type="spellEnd"/>
    </w:p>
    <w:p w:rsidR="00E34A20" w:rsidRPr="00620961" w:rsidRDefault="003B0F90" w:rsidP="008C0673">
      <w:pPr>
        <w:pStyle w:val="Normal1"/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Prof. </w:t>
      </w:r>
      <w:proofErr w:type="spellStart"/>
      <w:r w:rsidR="00E34A20" w:rsidRPr="00A82064">
        <w:rPr>
          <w:rFonts w:ascii="Arial" w:eastAsia="Arial" w:hAnsi="Arial" w:cs="Arial"/>
          <w:sz w:val="24"/>
          <w:szCs w:val="24"/>
        </w:rPr>
        <w:t>Светла</w:t>
      </w:r>
      <w:proofErr w:type="spellEnd"/>
      <w:r w:rsidR="00E34A20" w:rsidRPr="00A82064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E34A20" w:rsidRPr="00A82064">
        <w:rPr>
          <w:rFonts w:ascii="Arial" w:eastAsia="Arial" w:hAnsi="Arial" w:cs="Arial"/>
          <w:sz w:val="24"/>
          <w:szCs w:val="24"/>
        </w:rPr>
        <w:t>К</w:t>
      </w:r>
      <w:r w:rsidR="00620961">
        <w:rPr>
          <w:rFonts w:ascii="Arial" w:eastAsia="Arial" w:hAnsi="Arial" w:cs="Arial"/>
          <w:sz w:val="24"/>
          <w:szCs w:val="24"/>
        </w:rPr>
        <w:t>оева</w:t>
      </w:r>
      <w:proofErr w:type="spellEnd"/>
      <w:r w:rsidR="00620961">
        <w:rPr>
          <w:rFonts w:ascii="Arial" w:eastAsia="Arial" w:hAnsi="Arial" w:cs="Arial"/>
          <w:sz w:val="24"/>
          <w:szCs w:val="24"/>
        </w:rPr>
        <w:t xml:space="preserve">, </w:t>
      </w:r>
      <w:r w:rsidR="00620961" w:rsidRPr="00620961">
        <w:rPr>
          <w:rFonts w:ascii="Arial" w:eastAsia="Arial" w:hAnsi="Arial" w:cs="Arial"/>
          <w:sz w:val="24"/>
          <w:szCs w:val="24"/>
        </w:rPr>
        <w:t>Institute for Bulgarian Language</w:t>
      </w:r>
      <w:r w:rsidR="00E34A20" w:rsidRPr="00A82064">
        <w:rPr>
          <w:rFonts w:ascii="Arial" w:eastAsia="Arial" w:hAnsi="Arial" w:cs="Arial"/>
          <w:sz w:val="24"/>
          <w:szCs w:val="24"/>
        </w:rPr>
        <w:t xml:space="preserve">, </w:t>
      </w:r>
      <w:r w:rsidR="00620961" w:rsidRPr="00620961">
        <w:rPr>
          <w:rFonts w:ascii="Arial" w:eastAsia="Arial" w:hAnsi="Arial" w:cs="Arial"/>
          <w:sz w:val="24"/>
          <w:szCs w:val="24"/>
        </w:rPr>
        <w:t>Bulgarian Academy of Sciences</w:t>
      </w:r>
      <w:r w:rsidR="00620961">
        <w:rPr>
          <w:rFonts w:ascii="Arial" w:eastAsia="Arial" w:hAnsi="Arial" w:cs="Arial"/>
          <w:sz w:val="24"/>
          <w:szCs w:val="24"/>
        </w:rPr>
        <w:t xml:space="preserve"> Prof. </w:t>
      </w:r>
      <w:proofErr w:type="spellStart"/>
      <w:r w:rsidR="00EF7B9A">
        <w:rPr>
          <w:rFonts w:ascii="Arial" w:eastAsia="Arial" w:hAnsi="Arial" w:cs="Arial"/>
          <w:sz w:val="24"/>
          <w:szCs w:val="24"/>
        </w:rPr>
        <w:t>Cvetana</w:t>
      </w:r>
      <w:proofErr w:type="spellEnd"/>
      <w:r w:rsidR="00EF7B9A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EF7B9A">
        <w:rPr>
          <w:rFonts w:ascii="Arial" w:eastAsia="Arial" w:hAnsi="Arial" w:cs="Arial"/>
          <w:sz w:val="24"/>
          <w:szCs w:val="24"/>
        </w:rPr>
        <w:t>Krstev</w:t>
      </w:r>
      <w:proofErr w:type="spellEnd"/>
      <w:r w:rsidR="00E34A20" w:rsidRPr="00A82064">
        <w:rPr>
          <w:rFonts w:ascii="Arial" w:eastAsia="Arial" w:hAnsi="Arial" w:cs="Arial"/>
          <w:sz w:val="24"/>
          <w:szCs w:val="24"/>
        </w:rPr>
        <w:t xml:space="preserve">, </w:t>
      </w:r>
      <w:proofErr w:type="spellStart"/>
      <w:r w:rsidR="00620961">
        <w:rPr>
          <w:rFonts w:ascii="Arial" w:eastAsia="Arial" w:hAnsi="Arial" w:cs="Arial"/>
          <w:sz w:val="24"/>
          <w:szCs w:val="24"/>
        </w:rPr>
        <w:t>JerTex</w:t>
      </w:r>
      <w:proofErr w:type="spellEnd"/>
    </w:p>
    <w:p w:rsidR="00E34A20" w:rsidRPr="00A82064" w:rsidRDefault="00E34A20" w:rsidP="008C0673">
      <w:pPr>
        <w:pStyle w:val="Normal1"/>
        <w:spacing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E34A20" w:rsidRPr="00A82064" w:rsidRDefault="00E34A20" w:rsidP="008C0673">
      <w:pPr>
        <w:pStyle w:val="Normal1"/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E34A20" w:rsidRPr="00A82064" w:rsidRDefault="003B0F90" w:rsidP="008C0673">
      <w:pPr>
        <w:pStyle w:val="Normal1"/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Workshops</w:t>
      </w:r>
      <w:r w:rsidR="00E34A20" w:rsidRPr="00A82064"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961902" w:rsidRDefault="00961902" w:rsidP="008C0673">
      <w:pPr>
        <w:pStyle w:val="Normal1"/>
        <w:numPr>
          <w:ilvl w:val="0"/>
          <w:numId w:val="5"/>
        </w:numP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961902">
        <w:rPr>
          <w:rFonts w:ascii="Arial" w:eastAsia="Arial" w:hAnsi="Arial" w:cs="Arial"/>
          <w:color w:val="000000"/>
          <w:sz w:val="24"/>
          <w:szCs w:val="24"/>
        </w:rPr>
        <w:t>Named-entity recognition (NER)</w:t>
      </w:r>
    </w:p>
    <w:p w:rsidR="00E34A20" w:rsidRPr="00A82064" w:rsidRDefault="00961902" w:rsidP="008C0673">
      <w:pPr>
        <w:pStyle w:val="Normal1"/>
        <w:numPr>
          <w:ilvl w:val="0"/>
          <w:numId w:val="5"/>
        </w:numPr>
        <w:spacing w:after="0"/>
        <w:rPr>
          <w:rFonts w:ascii="Arial" w:eastAsia="Arial" w:hAnsi="Arial" w:cs="Arial"/>
          <w:color w:val="000000"/>
          <w:sz w:val="24"/>
          <w:szCs w:val="24"/>
        </w:rPr>
      </w:pPr>
      <w:r w:rsidRPr="00961902">
        <w:rPr>
          <w:rFonts w:ascii="Arial" w:eastAsia="Arial" w:hAnsi="Arial" w:cs="Arial"/>
          <w:color w:val="000000"/>
          <w:sz w:val="24"/>
          <w:szCs w:val="24"/>
        </w:rPr>
        <w:t>Corpus Query Language</w:t>
      </w:r>
      <w:r w:rsidR="00E34A20" w:rsidRPr="00A82064">
        <w:rPr>
          <w:rFonts w:ascii="Arial" w:eastAsia="Arial" w:hAnsi="Arial" w:cs="Arial"/>
          <w:color w:val="000000"/>
          <w:sz w:val="24"/>
          <w:szCs w:val="24"/>
        </w:rPr>
        <w:t xml:space="preserve"> (CQL)</w:t>
      </w:r>
    </w:p>
    <w:p w:rsidR="00E34A20" w:rsidRPr="00A82064" w:rsidRDefault="00961902" w:rsidP="008C0673">
      <w:pPr>
        <w:pStyle w:val="Normal1"/>
        <w:numPr>
          <w:ilvl w:val="0"/>
          <w:numId w:val="5"/>
        </w:numP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Corpus a</w:t>
      </w:r>
      <w:r w:rsidR="00313FE0">
        <w:rPr>
          <w:rFonts w:ascii="Arial" w:eastAsia="Arial" w:hAnsi="Arial" w:cs="Arial"/>
          <w:color w:val="000000"/>
          <w:sz w:val="24"/>
          <w:szCs w:val="24"/>
        </w:rPr>
        <w:t xml:space="preserve">nalysis </w:t>
      </w:r>
      <w:r w:rsidR="00E34A20" w:rsidRPr="00A82064">
        <w:rPr>
          <w:rFonts w:ascii="Arial" w:eastAsia="Arial" w:hAnsi="Arial" w:cs="Arial"/>
          <w:color w:val="000000"/>
          <w:sz w:val="24"/>
          <w:szCs w:val="24"/>
        </w:rPr>
        <w:t xml:space="preserve">(TXM </w:t>
      </w:r>
      <w:r w:rsidR="00313FE0">
        <w:rPr>
          <w:rFonts w:ascii="Arial" w:eastAsia="Arial" w:hAnsi="Arial" w:cs="Arial"/>
          <w:color w:val="000000"/>
          <w:sz w:val="24"/>
          <w:szCs w:val="24"/>
        </w:rPr>
        <w:t>and other tools</w:t>
      </w:r>
      <w:r w:rsidR="00E34A20" w:rsidRPr="00A82064">
        <w:rPr>
          <w:rFonts w:ascii="Arial" w:eastAsia="Arial" w:hAnsi="Arial" w:cs="Arial"/>
          <w:color w:val="000000"/>
          <w:sz w:val="24"/>
          <w:szCs w:val="24"/>
        </w:rPr>
        <w:t>)</w:t>
      </w:r>
    </w:p>
    <w:p w:rsidR="00E34A20" w:rsidRPr="00A82064" w:rsidRDefault="00E34A20" w:rsidP="008C0673">
      <w:pPr>
        <w:pStyle w:val="Normal1"/>
        <w:spacing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313FE0" w:rsidRDefault="00313FE0" w:rsidP="008C0673">
      <w:pPr>
        <w:pStyle w:val="Normal1"/>
        <w:spacing w:after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313FE0" w:rsidRPr="00313FE0" w:rsidRDefault="00313FE0" w:rsidP="008C0673">
      <w:pPr>
        <w:pStyle w:val="Normal1"/>
        <w:spacing w:after="12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 w:rsidRPr="00313FE0">
        <w:rPr>
          <w:rFonts w:ascii="Arial" w:eastAsia="Arial" w:hAnsi="Arial" w:cs="Arial"/>
          <w:b/>
          <w:color w:val="000000"/>
          <w:sz w:val="24"/>
          <w:szCs w:val="24"/>
        </w:rPr>
        <w:t>Abstract submission</w:t>
      </w:r>
    </w:p>
    <w:p w:rsidR="00526E5B" w:rsidRPr="00A82064" w:rsidRDefault="00313FE0" w:rsidP="008C0673">
      <w:pPr>
        <w:pStyle w:val="Normal1"/>
        <w:spacing w:after="120"/>
        <w:jc w:val="both"/>
        <w:rPr>
          <w:rFonts w:ascii="Arial" w:eastAsia="Times New Roman" w:hAnsi="Arial" w:cs="Arial"/>
          <w:sz w:val="24"/>
          <w:szCs w:val="24"/>
        </w:rPr>
      </w:pPr>
      <w:r w:rsidRPr="00313FE0">
        <w:rPr>
          <w:rFonts w:ascii="Arial" w:eastAsia="Arial" w:hAnsi="Arial" w:cs="Arial"/>
          <w:color w:val="000000"/>
          <w:sz w:val="24"/>
          <w:szCs w:val="24"/>
        </w:rPr>
        <w:t xml:space="preserve">Abstracts are invited for 20-minute presentations, followed by a 10-minute discussion, on any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of the following topics, </w:t>
      </w:r>
      <w:r w:rsidRPr="00313FE0">
        <w:rPr>
          <w:rFonts w:ascii="Arial" w:eastAsia="Arial" w:hAnsi="Arial" w:cs="Arial"/>
          <w:color w:val="000000"/>
          <w:sz w:val="24"/>
          <w:szCs w:val="24"/>
        </w:rPr>
        <w:t xml:space="preserve">including but not limited to: </w:t>
      </w:r>
    </w:p>
    <w:p w:rsidR="009E1C1E" w:rsidRPr="009E1C1E" w:rsidRDefault="009E1C1E" w:rsidP="008C0673">
      <w:pPr>
        <w:pStyle w:val="Normal1"/>
        <w:numPr>
          <w:ilvl w:val="0"/>
          <w:numId w:val="4"/>
        </w:num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E1C1E">
        <w:rPr>
          <w:rFonts w:ascii="Arial" w:eastAsia="Arial" w:hAnsi="Arial" w:cs="Arial"/>
          <w:color w:val="000000"/>
          <w:sz w:val="24"/>
          <w:szCs w:val="24"/>
        </w:rPr>
        <w:t>IT processing of South Slavic languages</w:t>
      </w:r>
    </w:p>
    <w:p w:rsidR="009E1C1E" w:rsidRPr="009E1C1E" w:rsidRDefault="009E1C1E" w:rsidP="008C0673">
      <w:pPr>
        <w:pStyle w:val="Normal1"/>
        <w:numPr>
          <w:ilvl w:val="0"/>
          <w:numId w:val="4"/>
        </w:num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E1C1E">
        <w:rPr>
          <w:rFonts w:ascii="Arial" w:eastAsia="Arial" w:hAnsi="Arial" w:cs="Arial"/>
          <w:color w:val="000000"/>
          <w:sz w:val="24"/>
          <w:szCs w:val="24"/>
        </w:rPr>
        <w:t>Digital corpora of South Slavic languages</w:t>
      </w:r>
    </w:p>
    <w:p w:rsidR="009E1C1E" w:rsidRPr="009E1C1E" w:rsidRDefault="009E1C1E" w:rsidP="008C0673">
      <w:pPr>
        <w:pStyle w:val="Normal1"/>
        <w:numPr>
          <w:ilvl w:val="0"/>
          <w:numId w:val="4"/>
        </w:num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Language resources </w:t>
      </w:r>
      <w:r w:rsidRPr="009E1C1E">
        <w:rPr>
          <w:rFonts w:ascii="Arial" w:eastAsia="Arial" w:hAnsi="Arial" w:cs="Arial"/>
          <w:color w:val="000000"/>
          <w:sz w:val="24"/>
          <w:szCs w:val="24"/>
        </w:rPr>
        <w:t>for South Slavic languages</w:t>
      </w:r>
    </w:p>
    <w:p w:rsidR="009E1C1E" w:rsidRPr="009E1C1E" w:rsidRDefault="009E1C1E" w:rsidP="008C0673">
      <w:pPr>
        <w:pStyle w:val="Normal1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9E1C1E">
        <w:rPr>
          <w:rFonts w:ascii="Arial" w:eastAsia="Arial" w:hAnsi="Arial" w:cs="Arial"/>
          <w:color w:val="000000"/>
          <w:sz w:val="24"/>
          <w:szCs w:val="24"/>
        </w:rPr>
        <w:lastRenderedPageBreak/>
        <w:t>Language technologies for South Slavic languages</w:t>
      </w:r>
    </w:p>
    <w:p w:rsidR="009E1C1E" w:rsidRPr="009E1C1E" w:rsidRDefault="009E1C1E" w:rsidP="008C0673">
      <w:pPr>
        <w:pStyle w:val="Normal1"/>
        <w:numPr>
          <w:ilvl w:val="0"/>
          <w:numId w:val="4"/>
        </w:num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E1C1E">
        <w:rPr>
          <w:rFonts w:ascii="Arial" w:eastAsia="Arial" w:hAnsi="Arial" w:cs="Arial"/>
          <w:color w:val="000000"/>
          <w:sz w:val="24"/>
          <w:szCs w:val="24"/>
        </w:rPr>
        <w:t>Grammar and lexicon of South Slavic languages ​​in the context of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NLP</w:t>
      </w:r>
    </w:p>
    <w:p w:rsidR="00526E5B" w:rsidRPr="00A82064" w:rsidRDefault="009E1C1E" w:rsidP="008C0673">
      <w:pPr>
        <w:pStyle w:val="Normal1"/>
        <w:numPr>
          <w:ilvl w:val="0"/>
          <w:numId w:val="4"/>
        </w:numP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E1C1E">
        <w:rPr>
          <w:rFonts w:ascii="Arial" w:eastAsia="Arial" w:hAnsi="Arial" w:cs="Arial"/>
          <w:color w:val="000000"/>
          <w:sz w:val="24"/>
          <w:szCs w:val="24"/>
        </w:rPr>
        <w:t>Artificial intelligence, language models and processing of South Slavic languages</w:t>
      </w:r>
    </w:p>
    <w:p w:rsidR="00A82064" w:rsidRDefault="00961902" w:rsidP="00961902">
      <w:pPr>
        <w:pStyle w:val="Normal1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961902">
        <w:rPr>
          <w:rFonts w:ascii="Arial" w:eastAsia="Arial" w:hAnsi="Arial" w:cs="Arial"/>
          <w:sz w:val="24"/>
          <w:szCs w:val="24"/>
        </w:rPr>
        <w:t>Digital humanities</w:t>
      </w:r>
    </w:p>
    <w:p w:rsidR="00A82064" w:rsidRPr="00A82064" w:rsidRDefault="00A82064" w:rsidP="008C0673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526E5B" w:rsidRPr="00A82064" w:rsidRDefault="002B711D" w:rsidP="008C0673">
      <w:pPr>
        <w:pStyle w:val="Normal1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2B711D">
        <w:rPr>
          <w:rFonts w:ascii="Arial" w:eastAsia="Times New Roman" w:hAnsi="Arial" w:cs="Arial"/>
          <w:sz w:val="24"/>
          <w:szCs w:val="24"/>
        </w:rPr>
        <w:t xml:space="preserve">Abstracts may be written in English or in any </w:t>
      </w:r>
      <w:r>
        <w:rPr>
          <w:rFonts w:ascii="Arial" w:eastAsia="Times New Roman" w:hAnsi="Arial" w:cs="Arial"/>
          <w:sz w:val="24"/>
          <w:szCs w:val="24"/>
        </w:rPr>
        <w:t xml:space="preserve">South </w:t>
      </w:r>
      <w:r w:rsidRPr="002B711D">
        <w:rPr>
          <w:rFonts w:ascii="Arial" w:eastAsia="Times New Roman" w:hAnsi="Arial" w:cs="Arial"/>
          <w:sz w:val="24"/>
          <w:szCs w:val="24"/>
        </w:rPr>
        <w:t>Slavic language</w:t>
      </w:r>
      <w:r w:rsidR="00141546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>an</w:t>
      </w:r>
      <w:r w:rsidR="00141546">
        <w:rPr>
          <w:rFonts w:ascii="Arial" w:eastAsia="Times New Roman" w:hAnsi="Arial" w:cs="Arial"/>
          <w:sz w:val="24"/>
          <w:szCs w:val="24"/>
        </w:rPr>
        <w:t>d</w:t>
      </w:r>
      <w:r>
        <w:rPr>
          <w:rFonts w:ascii="Arial" w:eastAsia="Times New Roman" w:hAnsi="Arial" w:cs="Arial"/>
          <w:sz w:val="24"/>
          <w:szCs w:val="24"/>
        </w:rPr>
        <w:t xml:space="preserve"> should not exceed 400 words, </w:t>
      </w:r>
      <w:r w:rsidRPr="002B711D">
        <w:rPr>
          <w:rFonts w:ascii="Arial" w:eastAsia="Times New Roman" w:hAnsi="Arial" w:cs="Arial"/>
          <w:sz w:val="24"/>
          <w:szCs w:val="24"/>
        </w:rPr>
        <w:t>including examples and figures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2B711D">
        <w:rPr>
          <w:rFonts w:ascii="Arial" w:eastAsia="Times New Roman" w:hAnsi="Arial" w:cs="Arial"/>
          <w:sz w:val="24"/>
          <w:szCs w:val="24"/>
        </w:rPr>
        <w:t>They should have 2.5 cm or 1 inch margins and be written in a font size not smaller than 12 pt. The abstracts, including authors’ name, affiliation and email address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B711D">
        <w:rPr>
          <w:rFonts w:ascii="Arial" w:eastAsia="Times New Roman" w:hAnsi="Arial" w:cs="Arial"/>
          <w:sz w:val="24"/>
          <w:szCs w:val="24"/>
        </w:rPr>
        <w:t>should be sent as a doc(x) or pdf file to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hyperlink r:id="rId5" w:history="1">
        <w:r w:rsidRPr="00A82064">
          <w:rPr>
            <w:rStyle w:val="Hyperlink"/>
            <w:rFonts w:ascii="Arial" w:eastAsia="Times New Roman" w:hAnsi="Arial" w:cs="Arial"/>
            <w:sz w:val="24"/>
            <w:szCs w:val="24"/>
          </w:rPr>
          <w:t>judig@jerteh.rs</w:t>
        </w:r>
      </w:hyperlink>
      <w:r w:rsidRPr="002B711D">
        <w:rPr>
          <w:rFonts w:ascii="Arial" w:eastAsia="Times New Roman" w:hAnsi="Arial" w:cs="Arial"/>
          <w:sz w:val="24"/>
          <w:szCs w:val="24"/>
        </w:rPr>
        <w:t xml:space="preserve"> </w:t>
      </w:r>
      <w:r w:rsidR="008C0673">
        <w:rPr>
          <w:rFonts w:ascii="Arial" w:eastAsia="Times New Roman" w:hAnsi="Arial" w:cs="Arial"/>
          <w:sz w:val="24"/>
          <w:szCs w:val="24"/>
        </w:rPr>
        <w:t xml:space="preserve">till </w:t>
      </w:r>
      <w:r w:rsidR="009411D1">
        <w:rPr>
          <w:rFonts w:ascii="Arial" w:eastAsia="Times New Roman" w:hAnsi="Arial" w:cs="Arial"/>
          <w:sz w:val="24"/>
          <w:szCs w:val="24"/>
        </w:rPr>
        <w:t>31</w:t>
      </w:r>
      <w:r w:rsidR="008C0673">
        <w:rPr>
          <w:rFonts w:ascii="Arial" w:eastAsia="Times New Roman" w:hAnsi="Arial" w:cs="Arial"/>
          <w:sz w:val="24"/>
          <w:szCs w:val="24"/>
        </w:rPr>
        <w:t xml:space="preserve"> May</w:t>
      </w:r>
      <w:r>
        <w:rPr>
          <w:rFonts w:ascii="Arial" w:eastAsia="Times New Roman" w:hAnsi="Arial" w:cs="Arial"/>
          <w:sz w:val="24"/>
          <w:szCs w:val="24"/>
        </w:rPr>
        <w:t xml:space="preserve"> 2024.</w:t>
      </w:r>
    </w:p>
    <w:p w:rsidR="006279B6" w:rsidRPr="00A82064" w:rsidRDefault="006279B6" w:rsidP="008C0673">
      <w:pPr>
        <w:pStyle w:val="Normal1"/>
        <w:spacing w:after="0"/>
        <w:rPr>
          <w:rFonts w:ascii="Arial" w:eastAsia="Times New Roman" w:hAnsi="Arial" w:cs="Arial"/>
          <w:sz w:val="24"/>
          <w:szCs w:val="24"/>
        </w:rPr>
      </w:pPr>
    </w:p>
    <w:p w:rsidR="00251B28" w:rsidRPr="00A82064" w:rsidRDefault="00251B28" w:rsidP="008C0673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C87BC3" w:rsidRPr="00E637A3" w:rsidRDefault="009411D1" w:rsidP="008C0673">
      <w:pPr>
        <w:pStyle w:val="Normal1"/>
        <w:spacing w:after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Important dates</w:t>
      </w:r>
    </w:p>
    <w:p w:rsidR="009411D1" w:rsidRPr="009411D1" w:rsidRDefault="009411D1" w:rsidP="008C0673">
      <w:pPr>
        <w:pStyle w:val="Normal1"/>
        <w:numPr>
          <w:ilvl w:val="0"/>
          <w:numId w:val="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411D1">
        <w:rPr>
          <w:rFonts w:ascii="Arial" w:eastAsia="Times New Roman" w:hAnsi="Arial" w:cs="Arial"/>
          <w:sz w:val="24"/>
          <w:szCs w:val="24"/>
        </w:rPr>
        <w:t>Abstract submiss</w:t>
      </w:r>
      <w:r>
        <w:rPr>
          <w:rFonts w:ascii="Arial" w:eastAsia="Times New Roman" w:hAnsi="Arial" w:cs="Arial"/>
          <w:sz w:val="24"/>
          <w:szCs w:val="24"/>
        </w:rPr>
        <w:t>ion deadline: 31 May</w:t>
      </w:r>
      <w:r w:rsidRPr="009411D1">
        <w:rPr>
          <w:rFonts w:ascii="Arial" w:eastAsia="Times New Roman" w:hAnsi="Arial" w:cs="Arial"/>
          <w:sz w:val="24"/>
          <w:szCs w:val="24"/>
        </w:rPr>
        <w:t xml:space="preserve"> 202</w:t>
      </w:r>
      <w:r>
        <w:rPr>
          <w:rFonts w:ascii="Arial" w:eastAsia="Times New Roman" w:hAnsi="Arial" w:cs="Arial"/>
          <w:sz w:val="24"/>
          <w:szCs w:val="24"/>
        </w:rPr>
        <w:t>4</w:t>
      </w:r>
    </w:p>
    <w:p w:rsidR="009411D1" w:rsidRPr="009411D1" w:rsidRDefault="00803C10" w:rsidP="008C0673">
      <w:pPr>
        <w:pStyle w:val="Normal1"/>
        <w:numPr>
          <w:ilvl w:val="0"/>
          <w:numId w:val="9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Notification of acceptance: 1 July </w:t>
      </w:r>
      <w:r w:rsidR="009411D1" w:rsidRPr="009411D1">
        <w:rPr>
          <w:rFonts w:ascii="Arial" w:eastAsia="Times New Roman" w:hAnsi="Arial" w:cs="Arial"/>
          <w:sz w:val="24"/>
          <w:szCs w:val="24"/>
        </w:rPr>
        <w:t>202</w:t>
      </w:r>
      <w:r>
        <w:rPr>
          <w:rFonts w:ascii="Arial" w:eastAsia="Times New Roman" w:hAnsi="Arial" w:cs="Arial"/>
          <w:sz w:val="24"/>
          <w:szCs w:val="24"/>
        </w:rPr>
        <w:t>4</w:t>
      </w:r>
    </w:p>
    <w:p w:rsidR="009411D1" w:rsidRPr="009411D1" w:rsidRDefault="009411D1" w:rsidP="008C0673">
      <w:pPr>
        <w:pStyle w:val="Normal1"/>
        <w:numPr>
          <w:ilvl w:val="0"/>
          <w:numId w:val="9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9411D1">
        <w:rPr>
          <w:rFonts w:ascii="Arial" w:eastAsia="Times New Roman" w:hAnsi="Arial" w:cs="Arial"/>
          <w:sz w:val="24"/>
          <w:szCs w:val="24"/>
        </w:rPr>
        <w:t>Regist</w:t>
      </w:r>
      <w:r w:rsidR="00803C10">
        <w:rPr>
          <w:rFonts w:ascii="Arial" w:eastAsia="Times New Roman" w:hAnsi="Arial" w:cs="Arial"/>
          <w:sz w:val="24"/>
          <w:szCs w:val="24"/>
        </w:rPr>
        <w:t>ration: September – October 2024</w:t>
      </w:r>
    </w:p>
    <w:p w:rsidR="009411D1" w:rsidRDefault="00803C10" w:rsidP="008C0673">
      <w:pPr>
        <w:pStyle w:val="Normal1"/>
        <w:numPr>
          <w:ilvl w:val="0"/>
          <w:numId w:val="9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Conference dates: 21</w:t>
      </w:r>
      <w:r w:rsidR="008C0673">
        <w:rPr>
          <w:rFonts w:ascii="Arial" w:eastAsia="Times New Roman" w:hAnsi="Arial" w:cs="Arial"/>
          <w:sz w:val="24"/>
          <w:szCs w:val="24"/>
        </w:rPr>
        <w:t>–</w:t>
      </w:r>
      <w:r>
        <w:rPr>
          <w:rFonts w:ascii="Arial" w:eastAsia="Times New Roman" w:hAnsi="Arial" w:cs="Arial"/>
          <w:sz w:val="24"/>
          <w:szCs w:val="24"/>
        </w:rPr>
        <w:t>23</w:t>
      </w:r>
      <w:r w:rsidR="009411D1" w:rsidRPr="009411D1">
        <w:rPr>
          <w:rFonts w:ascii="Arial" w:eastAsia="Times New Roman" w:hAnsi="Arial" w:cs="Arial"/>
          <w:sz w:val="24"/>
          <w:szCs w:val="24"/>
        </w:rPr>
        <w:t xml:space="preserve"> November 202</w:t>
      </w:r>
      <w:r>
        <w:rPr>
          <w:rFonts w:ascii="Arial" w:eastAsia="Times New Roman" w:hAnsi="Arial" w:cs="Arial"/>
          <w:sz w:val="24"/>
          <w:szCs w:val="24"/>
        </w:rPr>
        <w:t>4</w:t>
      </w:r>
    </w:p>
    <w:p w:rsidR="00E637A3" w:rsidRDefault="00E637A3" w:rsidP="008C0673">
      <w:pPr>
        <w:pStyle w:val="Normal1"/>
        <w:spacing w:after="0"/>
        <w:rPr>
          <w:rFonts w:ascii="Arial" w:eastAsia="Times New Roman" w:hAnsi="Arial" w:cs="Arial"/>
          <w:sz w:val="24"/>
          <w:szCs w:val="24"/>
        </w:rPr>
      </w:pPr>
    </w:p>
    <w:p w:rsidR="00E637A3" w:rsidRPr="00E637A3" w:rsidRDefault="00E637A3" w:rsidP="008C0673">
      <w:pPr>
        <w:pStyle w:val="Normal1"/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E637A3">
        <w:rPr>
          <w:rFonts w:ascii="Arial" w:eastAsia="Times New Roman" w:hAnsi="Arial" w:cs="Arial"/>
          <w:b/>
          <w:sz w:val="24"/>
          <w:szCs w:val="24"/>
        </w:rPr>
        <w:t>Registration fee</w:t>
      </w:r>
    </w:p>
    <w:p w:rsidR="00E637A3" w:rsidRPr="00E637A3" w:rsidRDefault="00E637A3" w:rsidP="008C0673">
      <w:pPr>
        <w:pStyle w:val="Normal1"/>
        <w:numPr>
          <w:ilvl w:val="0"/>
          <w:numId w:val="10"/>
        </w:numPr>
        <w:spacing w:after="0"/>
        <w:rPr>
          <w:rFonts w:ascii="Arial" w:eastAsia="Times New Roman" w:hAnsi="Arial" w:cs="Arial"/>
          <w:sz w:val="24"/>
          <w:szCs w:val="24"/>
        </w:rPr>
      </w:pPr>
      <w:r w:rsidRPr="00E637A3">
        <w:rPr>
          <w:rFonts w:ascii="Arial" w:eastAsia="Times New Roman" w:hAnsi="Arial" w:cs="Arial"/>
          <w:sz w:val="24"/>
          <w:szCs w:val="24"/>
        </w:rPr>
        <w:t>Regular: 70 euro</w:t>
      </w:r>
    </w:p>
    <w:p w:rsidR="00E637A3" w:rsidRPr="00E637A3" w:rsidRDefault="00E637A3" w:rsidP="008C0673">
      <w:pPr>
        <w:pStyle w:val="Normal1"/>
        <w:numPr>
          <w:ilvl w:val="0"/>
          <w:numId w:val="10"/>
        </w:numPr>
        <w:spacing w:after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Reduced: 35</w:t>
      </w:r>
      <w:r w:rsidRPr="00E637A3">
        <w:rPr>
          <w:rFonts w:ascii="Arial" w:eastAsia="Times New Roman" w:hAnsi="Arial" w:cs="Arial"/>
          <w:sz w:val="24"/>
          <w:szCs w:val="24"/>
        </w:rPr>
        <w:t xml:space="preserve"> euro (PhD students, scholars from war and conflict zones, accompanying persons)</w:t>
      </w:r>
    </w:p>
    <w:p w:rsidR="00E637A3" w:rsidRDefault="00E637A3" w:rsidP="008C0673">
      <w:pPr>
        <w:pStyle w:val="Normal1"/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E637A3">
        <w:rPr>
          <w:rFonts w:ascii="Arial" w:eastAsia="Times New Roman" w:hAnsi="Arial" w:cs="Arial"/>
          <w:sz w:val="24"/>
          <w:szCs w:val="24"/>
        </w:rPr>
        <w:t>The registration fee includes the conference pack, refreshments, welcome reception and the conference dinner. Registration will start on 1 September 202</w:t>
      </w:r>
      <w:r>
        <w:rPr>
          <w:rFonts w:ascii="Arial" w:eastAsia="Times New Roman" w:hAnsi="Arial" w:cs="Arial"/>
          <w:sz w:val="24"/>
          <w:szCs w:val="24"/>
        </w:rPr>
        <w:t>4</w:t>
      </w:r>
      <w:r w:rsidRPr="00E637A3">
        <w:rPr>
          <w:rFonts w:ascii="Arial" w:eastAsia="Times New Roman" w:hAnsi="Arial" w:cs="Arial"/>
          <w:sz w:val="24"/>
          <w:szCs w:val="24"/>
        </w:rPr>
        <w:t>.</w:t>
      </w:r>
    </w:p>
    <w:p w:rsidR="00EF7B9A" w:rsidRDefault="00EF7B9A" w:rsidP="008C0673">
      <w:pPr>
        <w:pStyle w:val="Normal1"/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AC1B5B" w:rsidRPr="00AC1B5B" w:rsidRDefault="00AC1B5B" w:rsidP="00972BF7">
      <w:pPr>
        <w:pStyle w:val="Normal1"/>
        <w:spacing w:after="120"/>
        <w:jc w:val="both"/>
        <w:rPr>
          <w:rFonts w:ascii="Arial" w:eastAsia="Times New Roman" w:hAnsi="Arial" w:cs="Arial"/>
          <w:b/>
          <w:sz w:val="24"/>
          <w:szCs w:val="24"/>
        </w:rPr>
      </w:pPr>
      <w:r w:rsidRPr="00AC1B5B">
        <w:rPr>
          <w:rFonts w:ascii="Arial" w:eastAsia="Times New Roman" w:hAnsi="Arial" w:cs="Arial"/>
          <w:b/>
          <w:sz w:val="24"/>
          <w:szCs w:val="24"/>
        </w:rPr>
        <w:t>Conference Proceedings</w:t>
      </w:r>
    </w:p>
    <w:p w:rsidR="00EF7B9A" w:rsidRPr="009411D1" w:rsidRDefault="00AC1B5B" w:rsidP="00972BF7">
      <w:pPr>
        <w:pStyle w:val="Normal1"/>
        <w:spacing w:after="120"/>
        <w:jc w:val="both"/>
        <w:rPr>
          <w:rFonts w:ascii="Arial" w:eastAsia="Times New Roman" w:hAnsi="Arial" w:cs="Arial"/>
          <w:sz w:val="24"/>
          <w:szCs w:val="24"/>
        </w:rPr>
      </w:pPr>
      <w:r w:rsidRPr="00AC1B5B">
        <w:rPr>
          <w:rFonts w:ascii="Arial" w:eastAsia="Times New Roman" w:hAnsi="Arial" w:cs="Arial"/>
          <w:sz w:val="24"/>
          <w:szCs w:val="24"/>
        </w:rPr>
        <w:t>All full papers sent for conference proceedings will be accepted through a double blind review process and will be published electronically</w:t>
      </w:r>
      <w:r w:rsidR="00972BF7">
        <w:rPr>
          <w:rFonts w:ascii="Arial" w:eastAsia="Times New Roman" w:hAnsi="Arial" w:cs="Arial"/>
          <w:sz w:val="24"/>
          <w:szCs w:val="24"/>
        </w:rPr>
        <w:t>.</w:t>
      </w:r>
    </w:p>
    <w:sectPr w:rsidR="00EF7B9A" w:rsidRPr="009411D1" w:rsidSect="00950F9A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6470"/>
    <w:multiLevelType w:val="hybridMultilevel"/>
    <w:tmpl w:val="B9F43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16BED"/>
    <w:multiLevelType w:val="hybridMultilevel"/>
    <w:tmpl w:val="D5A22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71343"/>
    <w:multiLevelType w:val="hybridMultilevel"/>
    <w:tmpl w:val="361AD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C1F39"/>
    <w:multiLevelType w:val="multilevel"/>
    <w:tmpl w:val="242894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A5C537B"/>
    <w:multiLevelType w:val="hybridMultilevel"/>
    <w:tmpl w:val="8F8A0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0312D"/>
    <w:multiLevelType w:val="hybridMultilevel"/>
    <w:tmpl w:val="5DB8E5E4"/>
    <w:lvl w:ilvl="0" w:tplc="4E56C3BA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20E16"/>
    <w:multiLevelType w:val="hybridMultilevel"/>
    <w:tmpl w:val="419C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05F1B"/>
    <w:multiLevelType w:val="multilevel"/>
    <w:tmpl w:val="C73E0E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5DF136EF"/>
    <w:multiLevelType w:val="multilevel"/>
    <w:tmpl w:val="6C5C90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7F6F0C1E"/>
    <w:multiLevelType w:val="hybridMultilevel"/>
    <w:tmpl w:val="1BEED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E5B"/>
    <w:rsid w:val="000200D0"/>
    <w:rsid w:val="00030083"/>
    <w:rsid w:val="00061815"/>
    <w:rsid w:val="000B44F9"/>
    <w:rsid w:val="000D4B8D"/>
    <w:rsid w:val="00114D9B"/>
    <w:rsid w:val="00125277"/>
    <w:rsid w:val="00141546"/>
    <w:rsid w:val="00251B28"/>
    <w:rsid w:val="002B711D"/>
    <w:rsid w:val="002B7257"/>
    <w:rsid w:val="002E1C5F"/>
    <w:rsid w:val="002F79C3"/>
    <w:rsid w:val="00313FE0"/>
    <w:rsid w:val="00375330"/>
    <w:rsid w:val="003B0F90"/>
    <w:rsid w:val="004A279A"/>
    <w:rsid w:val="00526E5B"/>
    <w:rsid w:val="00620961"/>
    <w:rsid w:val="006279B6"/>
    <w:rsid w:val="006C6F84"/>
    <w:rsid w:val="007B2293"/>
    <w:rsid w:val="007D4998"/>
    <w:rsid w:val="007E37A8"/>
    <w:rsid w:val="007F791C"/>
    <w:rsid w:val="00803C10"/>
    <w:rsid w:val="00895360"/>
    <w:rsid w:val="008C0673"/>
    <w:rsid w:val="008D0A6E"/>
    <w:rsid w:val="0092269F"/>
    <w:rsid w:val="009411D1"/>
    <w:rsid w:val="00950F9A"/>
    <w:rsid w:val="00961902"/>
    <w:rsid w:val="00972BF7"/>
    <w:rsid w:val="009E1C1E"/>
    <w:rsid w:val="00A13529"/>
    <w:rsid w:val="00A82064"/>
    <w:rsid w:val="00AB46B3"/>
    <w:rsid w:val="00AC1B5B"/>
    <w:rsid w:val="00AD121F"/>
    <w:rsid w:val="00C87BC3"/>
    <w:rsid w:val="00D70E5F"/>
    <w:rsid w:val="00E31E70"/>
    <w:rsid w:val="00E34A20"/>
    <w:rsid w:val="00E637A3"/>
    <w:rsid w:val="00EF7B9A"/>
    <w:rsid w:val="00F7613F"/>
    <w:rsid w:val="00FD72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C35FC-BBFF-4B40-B1FD-5A1F5132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6B3"/>
  </w:style>
  <w:style w:type="paragraph" w:styleId="Heading1">
    <w:name w:val="heading 1"/>
    <w:basedOn w:val="Normal1"/>
    <w:next w:val="Normal1"/>
    <w:rsid w:val="00526E5B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Heading2">
    <w:name w:val="heading 2"/>
    <w:basedOn w:val="Normal1"/>
    <w:next w:val="Normal1"/>
    <w:rsid w:val="00526E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526E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526E5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526E5B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526E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26E5B"/>
  </w:style>
  <w:style w:type="paragraph" w:styleId="Title">
    <w:name w:val="Title"/>
    <w:basedOn w:val="Normal1"/>
    <w:next w:val="Normal1"/>
    <w:rsid w:val="00526E5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526E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7B22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1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9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udig@jerteh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</dc:creator>
  <cp:lastModifiedBy>Korisnik</cp:lastModifiedBy>
  <cp:revision>2</cp:revision>
  <dcterms:created xsi:type="dcterms:W3CDTF">2024-03-11T07:35:00Z</dcterms:created>
  <dcterms:modified xsi:type="dcterms:W3CDTF">2024-03-11T07:35:00Z</dcterms:modified>
</cp:coreProperties>
</file>