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 xml:space="preserve">Saradnja nauke i privrede: </w:t>
      </w: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>Od akademske izvrsnosti do industrijske primenljivosti kroz transfer tehnologije</w:t>
      </w: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>22. april, 10h</w:t>
      </w: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>NTP Beograd, Veljka Dugoševića 54</w:t>
      </w: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>Predavanje ima za cilj da prenese znanja i direktna iskustva u oblasti upravljanja intelektualnom svojinom (IP) u istraživačkim projektima i zajedničkim projektima sa privredom. Svoje iskustvo preneće sledeće govornice:</w:t>
      </w: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>Ljiljana Kundaković, vodeći saradnik za naučno-tehničku saradnju na Institutu za biološka istraživanja “Siniša Stanković”, i</w:t>
      </w: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>Natascha Eckert, globalni rukovodilac saradnje sa univerzitetima u Siemens AG.</w:t>
      </w: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>Prijave su obavezne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449E3">
        <w:rPr>
          <w:rFonts w:ascii="Times New Roman" w:hAnsi="Times New Roman" w:cs="Times New Roman"/>
          <w:sz w:val="24"/>
          <w:szCs w:val="24"/>
          <w:lang w:val="sr-Latn-RS"/>
        </w:rPr>
        <w:t>do petka 19. aprila u 15h</w:t>
      </w:r>
      <w:r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hyperlink r:id="rId5" w:history="1">
        <w:r w:rsidRPr="00567E50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https://docs.google.com/forms/d/e/1FAIpQLSfud7Idu4_Zfl6tMbVNy6ejwWfULgADmfYKpYRrJX0CkqK8cA/viewform?pli=1</w:t>
        </w:r>
      </w:hyperlink>
    </w:p>
    <w:p w:rsid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>Ljiljana Kundaković će govoriti o osnovnim pincipima upravljanja zaštitom intelektualne svojine u istraživačkim projektima, o implikacijama zajedničkog vlasništva nad IP, transferu i licenciranju rezultata projekta. Posebno će biti reči o specifičnim zahtevima programa Horizon Europe i Fonda za nauku (IPR odredbe, eksploatacija i širenje ugovora o grantu i konzorcijumu).</w:t>
      </w: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449E3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Start w:id="0" w:name="_GoBack"/>
      <w:bookmarkEnd w:id="0"/>
    </w:p>
    <w:p w:rsidR="00671F87" w:rsidRPr="00F449E3" w:rsidRDefault="00F449E3" w:rsidP="00F44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449E3">
        <w:rPr>
          <w:rFonts w:ascii="Times New Roman" w:hAnsi="Times New Roman" w:cs="Times New Roman"/>
          <w:sz w:val="24"/>
          <w:szCs w:val="24"/>
          <w:lang w:val="sr-Latn-RS"/>
        </w:rPr>
        <w:t>U drugom delu gošća iz Siemens-a, Natascha Eckert, će istaći važne aspekte u saradnji nauke i privrede iz ugla velike korporacije - osnovne principe saradnje sa fakultetima, univerzitetima i naučnicima, sa posebnim fokusom na ugovore, sponzorisana i saradnička istraživanja.</w:t>
      </w:r>
    </w:p>
    <w:sectPr w:rsidR="00671F87" w:rsidRPr="00F44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E3"/>
    <w:rsid w:val="00671F87"/>
    <w:rsid w:val="00F4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9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ud7Idu4_Zfl6tMbVNy6ejwWfULgADmfYKpYRrJX0CkqK8cA/viewform?pli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2024-04-19T07:27:00Z</dcterms:created>
  <dcterms:modified xsi:type="dcterms:W3CDTF">2024-04-19T07:30:00Z</dcterms:modified>
</cp:coreProperties>
</file>