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E3" w:rsidRDefault="00F449E3" w:rsidP="00F449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449E3">
        <w:rPr>
          <w:rFonts w:ascii="Times New Roman" w:hAnsi="Times New Roman" w:cs="Times New Roman"/>
          <w:sz w:val="24"/>
          <w:szCs w:val="24"/>
          <w:lang w:val="sr-Latn-RS"/>
        </w:rPr>
        <w:t xml:space="preserve">Saradnja nauke i privrede: </w:t>
      </w:r>
    </w:p>
    <w:p w:rsidR="00F449E3" w:rsidRPr="00F449E3" w:rsidRDefault="00F449E3" w:rsidP="00F449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449E3">
        <w:rPr>
          <w:rFonts w:ascii="Times New Roman" w:hAnsi="Times New Roman" w:cs="Times New Roman"/>
          <w:sz w:val="24"/>
          <w:szCs w:val="24"/>
          <w:lang w:val="sr-Latn-RS"/>
        </w:rPr>
        <w:t>Od akademske izvrsnosti do industrijske primenljivosti kroz transfer tehnologije</w:t>
      </w:r>
    </w:p>
    <w:p w:rsidR="00F449E3" w:rsidRPr="00F449E3" w:rsidRDefault="00F449E3" w:rsidP="00F449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449E3" w:rsidRPr="00F449E3" w:rsidRDefault="00F449E3" w:rsidP="00F449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449E3">
        <w:rPr>
          <w:rFonts w:ascii="Times New Roman" w:hAnsi="Times New Roman" w:cs="Times New Roman"/>
          <w:sz w:val="24"/>
          <w:szCs w:val="24"/>
          <w:lang w:val="sr-Latn-RS"/>
        </w:rPr>
        <w:t>22. april, 10h</w:t>
      </w:r>
    </w:p>
    <w:p w:rsidR="00F449E3" w:rsidRPr="00F449E3" w:rsidRDefault="00F449E3" w:rsidP="00F449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449E3" w:rsidRPr="00F449E3" w:rsidRDefault="00F449E3" w:rsidP="00F449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449E3">
        <w:rPr>
          <w:rFonts w:ascii="Times New Roman" w:hAnsi="Times New Roman" w:cs="Times New Roman"/>
          <w:sz w:val="24"/>
          <w:szCs w:val="24"/>
          <w:lang w:val="sr-Latn-RS"/>
        </w:rPr>
        <w:t>NTP Beograd, Veljka Dugoševića 54</w:t>
      </w:r>
    </w:p>
    <w:p w:rsidR="00F449E3" w:rsidRPr="00F449E3" w:rsidRDefault="00F449E3" w:rsidP="00F449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449E3" w:rsidRPr="00F449E3" w:rsidRDefault="00F449E3" w:rsidP="00F449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449E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F449E3" w:rsidRPr="00F449E3" w:rsidRDefault="00F449E3" w:rsidP="00F449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449E3">
        <w:rPr>
          <w:rFonts w:ascii="Times New Roman" w:hAnsi="Times New Roman" w:cs="Times New Roman"/>
          <w:sz w:val="24"/>
          <w:szCs w:val="24"/>
          <w:lang w:val="sr-Latn-RS"/>
        </w:rPr>
        <w:t>Predavanje ima za cilj da prenese znanja i direktna iskustva u oblasti upravljanja intelektualnom svojinom (IP) u istraživačkim projektima i zajedničkim projektima sa privredom. Svoje iskustvo preneće sledeće govornice:</w:t>
      </w:r>
    </w:p>
    <w:p w:rsidR="00F449E3" w:rsidRPr="00F449E3" w:rsidRDefault="00F449E3" w:rsidP="00F449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449E3" w:rsidRPr="00F449E3" w:rsidRDefault="00F449E3" w:rsidP="00F449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449E3" w:rsidRPr="00F449E3" w:rsidRDefault="00F449E3" w:rsidP="00F449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449E3">
        <w:rPr>
          <w:rFonts w:ascii="Times New Roman" w:hAnsi="Times New Roman" w:cs="Times New Roman"/>
          <w:sz w:val="24"/>
          <w:szCs w:val="24"/>
          <w:lang w:val="sr-Latn-RS"/>
        </w:rPr>
        <w:t>Ljiljana Kundaković, vodeći saradnik za naučno-tehničku saradnju na Institutu za biološka istraživanja “Siniša Stanković”, i</w:t>
      </w:r>
    </w:p>
    <w:p w:rsidR="00F449E3" w:rsidRPr="00F449E3" w:rsidRDefault="00F449E3" w:rsidP="00F449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449E3">
        <w:rPr>
          <w:rFonts w:ascii="Times New Roman" w:hAnsi="Times New Roman" w:cs="Times New Roman"/>
          <w:sz w:val="24"/>
          <w:szCs w:val="24"/>
          <w:lang w:val="sr-Latn-RS"/>
        </w:rPr>
        <w:t>Natascha Eckert, globalni rukovodilac saradnje sa univerzitetima u Siemens AG.</w:t>
      </w:r>
    </w:p>
    <w:p w:rsidR="00F449E3" w:rsidRPr="00F449E3" w:rsidRDefault="00F449E3" w:rsidP="00F449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449E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F449E3" w:rsidRPr="00F449E3" w:rsidRDefault="00F449E3" w:rsidP="00F449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449E3" w:rsidRDefault="00F449E3" w:rsidP="00F449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449E3">
        <w:rPr>
          <w:rFonts w:ascii="Times New Roman" w:hAnsi="Times New Roman" w:cs="Times New Roman"/>
          <w:sz w:val="24"/>
          <w:szCs w:val="24"/>
          <w:lang w:val="sr-Latn-RS"/>
        </w:rPr>
        <w:t>Prijave su obavezne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449E3">
        <w:rPr>
          <w:rFonts w:ascii="Times New Roman" w:hAnsi="Times New Roman" w:cs="Times New Roman"/>
          <w:sz w:val="24"/>
          <w:szCs w:val="24"/>
          <w:lang w:val="sr-Latn-RS"/>
        </w:rPr>
        <w:t>do petka 19. aprila u 15h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F449E3" w:rsidRDefault="00F449E3" w:rsidP="00F449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449E3" w:rsidRDefault="00F449E3" w:rsidP="00F449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hyperlink r:id="rId5" w:history="1">
        <w:r w:rsidRPr="00567E50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https://docs.google.com/forms/d/e/1FAIpQLSfud7Idu4_Zfl6tMbVNy6ejwWfULgADmfYKpYRrJX0CkqK8cA/viewform?pli=1</w:t>
        </w:r>
      </w:hyperlink>
    </w:p>
    <w:p w:rsidR="00F449E3" w:rsidRDefault="00F449E3" w:rsidP="00F449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449E3" w:rsidRDefault="00F449E3" w:rsidP="00F449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449E3" w:rsidRPr="00F449E3" w:rsidRDefault="00F449E3" w:rsidP="00F449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449E3">
        <w:rPr>
          <w:rFonts w:ascii="Times New Roman" w:hAnsi="Times New Roman" w:cs="Times New Roman"/>
          <w:sz w:val="24"/>
          <w:szCs w:val="24"/>
          <w:lang w:val="sr-Latn-RS"/>
        </w:rPr>
        <w:t>Ljiljana Kundaković će govoriti o osnovnim pincipima upravljanja zaštitom intelektualne svojine u istraživačkim projektima, o implikacijama zajedničkog vlasništva nad IP, transferu i licenciranju rezultata projekta. Posebno će biti reči o specifičnim zahtevima programa Horizon Europe i Fonda za nauku (IPR odredbe, eksploatacija i širenje ugovora o grantu i konzorcijumu).</w:t>
      </w:r>
    </w:p>
    <w:p w:rsidR="00F449E3" w:rsidRPr="00F449E3" w:rsidRDefault="00F449E3" w:rsidP="00F449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449E3" w:rsidRPr="00F449E3" w:rsidRDefault="00F449E3" w:rsidP="00F449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449E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bookmarkStart w:id="0" w:name="_GoBack"/>
      <w:bookmarkEnd w:id="0"/>
    </w:p>
    <w:p w:rsidR="00671F87" w:rsidRPr="00F449E3" w:rsidRDefault="00F449E3" w:rsidP="00F449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449E3">
        <w:rPr>
          <w:rFonts w:ascii="Times New Roman" w:hAnsi="Times New Roman" w:cs="Times New Roman"/>
          <w:sz w:val="24"/>
          <w:szCs w:val="24"/>
          <w:lang w:val="sr-Latn-RS"/>
        </w:rPr>
        <w:t>U drugom delu gošća iz Siemens-a, Natascha Eckert, će istaći važne aspekte u saradnji nauke i privrede iz ugla velike korporacije - osnovne principe saradnje sa fakultetima, univerzitetima i naučnicima, sa posebnim fokusom na ugovore, sponzorisana i saradnička istraživanja.</w:t>
      </w:r>
    </w:p>
    <w:sectPr w:rsidR="00671F87" w:rsidRPr="00F44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E3"/>
    <w:rsid w:val="00671F87"/>
    <w:rsid w:val="00F4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9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ud7Idu4_Zfl6tMbVNy6ejwWfULgADmfYKpYRrJX0CkqK8cA/viewform?pli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2024-04-19T07:27:00Z</dcterms:created>
  <dcterms:modified xsi:type="dcterms:W3CDTF">2024-04-19T07:30:00Z</dcterms:modified>
</cp:coreProperties>
</file>